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7" w:rsidRDefault="00C21AB6" w:rsidP="00F62517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-731520</wp:posOffset>
            </wp:positionV>
            <wp:extent cx="632365" cy="6362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5" cy="6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517">
        <w:t>Safe Food Handling Training</w:t>
      </w:r>
      <w:r>
        <w:t xml:space="preserve"> is required by all staff, Councillors</w:t>
      </w:r>
      <w:r w:rsidR="00D925CF">
        <w:t>, volunteers a</w:t>
      </w:r>
      <w:r>
        <w:t xml:space="preserve">nd affiliated Clubs and Societies members who will be </w:t>
      </w:r>
      <w:r w:rsidR="00D925CF">
        <w:t xml:space="preserve">handling, </w:t>
      </w:r>
      <w:r>
        <w:t>preparing and/or cooking any food on behalf of the JCUSA.</w:t>
      </w:r>
    </w:p>
    <w:p w:rsidR="00C21AB6" w:rsidRDefault="00C21AB6" w:rsidP="00F62517"/>
    <w:p w:rsidR="00C21AB6" w:rsidRDefault="00C21AB6" w:rsidP="00F62517">
      <w:r>
        <w:t xml:space="preserve">Evidence of the completion of this training is to be provided to the General Manager prior to the first event/activity that involves food.  </w:t>
      </w:r>
      <w:r w:rsidR="00D925CF">
        <w:t>For affiliated clubs and societies, f</w:t>
      </w:r>
      <w:r>
        <w:t>ailure to do so will result in not obtaining any grant/s from the JCUSA.</w:t>
      </w:r>
    </w:p>
    <w:p w:rsidR="00F62517" w:rsidRDefault="00F62517" w:rsidP="00F62517"/>
    <w:p w:rsidR="00F62517" w:rsidRPr="00C21AB6" w:rsidRDefault="00C21AB6" w:rsidP="00F62517">
      <w:pPr>
        <w:rPr>
          <w:b/>
        </w:rPr>
      </w:pPr>
      <w:r>
        <w:rPr>
          <w:b/>
        </w:rPr>
        <w:t>Instructions on how to complete the training:</w:t>
      </w:r>
    </w:p>
    <w:p w:rsidR="00F62517" w:rsidRDefault="00F62517" w:rsidP="00F62517">
      <w:r>
        <w:t> </w:t>
      </w:r>
    </w:p>
    <w:p w:rsidR="00F62517" w:rsidRDefault="00F62517" w:rsidP="00F62517">
      <w:r>
        <w:t xml:space="preserve">Clink on this link – </w:t>
      </w:r>
      <w:hyperlink r:id="rId8" w:history="1">
        <w:r>
          <w:rPr>
            <w:rStyle w:val="Hyperlink"/>
          </w:rPr>
          <w:t>LINK</w:t>
        </w:r>
      </w:hyperlink>
      <w:r>
        <w:t xml:space="preserve"> </w:t>
      </w:r>
    </w:p>
    <w:p w:rsidR="00F62517" w:rsidRDefault="00F62517" w:rsidP="00F62517">
      <w:r>
        <w:t> </w:t>
      </w: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t>Step 1</w:t>
      </w:r>
      <w:r w:rsidRPr="00B666AA">
        <w:rPr>
          <w:rFonts w:eastAsia="Calibri"/>
          <w:lang w:eastAsia="en-US"/>
        </w:rPr>
        <w:t xml:space="preserve"> – sign up as a New User</w:t>
      </w: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noProof/>
        </w:rPr>
        <w:drawing>
          <wp:inline distT="0" distB="0" distL="0" distR="0" wp14:anchorId="7F25A384" wp14:editId="7CEADB09">
            <wp:extent cx="5729605" cy="2600243"/>
            <wp:effectExtent l="0" t="0" r="4445" b="0"/>
            <wp:docPr id="13" name="Picture 3" descr="cid:image001.jpg@01D4C3A4.49A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C3A4.49A35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05" cy="263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AA" w:rsidRDefault="00B666AA" w:rsidP="00B666AA">
      <w:pPr>
        <w:rPr>
          <w:rFonts w:eastAsia="Calibri"/>
          <w:lang w:eastAsia="en-US"/>
        </w:rPr>
      </w:pPr>
    </w:p>
    <w:p w:rsidR="0075067D" w:rsidRPr="00B666AA" w:rsidRDefault="00EA036A" w:rsidP="00B666AA">
      <w:pPr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170180</wp:posOffset>
            </wp:positionV>
            <wp:extent cx="2108200" cy="3194685"/>
            <wp:effectExtent l="0" t="0" r="6350" b="5715"/>
            <wp:wrapTight wrapText="bothSides">
              <wp:wrapPolygon edited="0">
                <wp:start x="0" y="0"/>
                <wp:lineTo x="0" y="21510"/>
                <wp:lineTo x="21470" y="21510"/>
                <wp:lineTo x="2147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t>Step 2</w:t>
      </w:r>
      <w:r w:rsidRPr="00B666AA">
        <w:rPr>
          <w:rFonts w:eastAsia="Calibri"/>
          <w:lang w:eastAsia="en-US"/>
        </w:rPr>
        <w:t xml:space="preserve"> – fill in all of the fields except for where it states Townsville City Council – </w:t>
      </w:r>
      <w:r w:rsidRPr="00B666AA">
        <w:rPr>
          <w:rFonts w:eastAsia="Calibri"/>
          <w:b/>
          <w:lang w:eastAsia="en-US"/>
        </w:rPr>
        <w:t>leave this field</w:t>
      </w:r>
      <w:r w:rsidRPr="00B666AA">
        <w:rPr>
          <w:rFonts w:eastAsia="Calibri"/>
          <w:lang w:eastAsia="en-US"/>
        </w:rPr>
        <w:t xml:space="preserve"> as is and submit.  </w:t>
      </w:r>
    </w:p>
    <w:p w:rsidR="00EA036A" w:rsidRDefault="00EA036A" w:rsidP="00B666AA">
      <w:pPr>
        <w:rPr>
          <w:rFonts w:eastAsia="Calibri"/>
          <w:lang w:eastAsia="en-US"/>
        </w:rPr>
      </w:pPr>
    </w:p>
    <w:p w:rsidR="00EA036A" w:rsidRDefault="00EA036A" w:rsidP="00B666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Note – Supervisor name is Alison Edwards</w:t>
      </w:r>
    </w:p>
    <w:p w:rsidR="00EA036A" w:rsidRDefault="00EA036A" w:rsidP="00B666AA">
      <w:pPr>
        <w:rPr>
          <w:rFonts w:eastAsia="Calibri"/>
          <w:lang w:eastAsia="en-US"/>
        </w:rPr>
      </w:pPr>
    </w:p>
    <w:p w:rsidR="00EA036A" w:rsidRPr="00B666AA" w:rsidRDefault="00EA036A" w:rsidP="00B666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Note – Supervisor Position is General Manager</w:t>
      </w:r>
      <w:r w:rsidRPr="00EA036A">
        <w:rPr>
          <w:noProof/>
        </w:rPr>
        <w:t xml:space="preserve"> </w:t>
      </w:r>
    </w:p>
    <w:p w:rsidR="00B666AA" w:rsidRPr="00B666AA" w:rsidRDefault="00B666AA" w:rsidP="0075067D">
      <w:pPr>
        <w:ind w:left="1440"/>
        <w:jc w:val="center"/>
        <w:rPr>
          <w:rFonts w:eastAsia="Calibri"/>
          <w:lang w:eastAsia="en-US"/>
        </w:rPr>
      </w:pPr>
    </w:p>
    <w:p w:rsidR="00B666AA" w:rsidRDefault="00B666A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</w:p>
    <w:p w:rsidR="00EA036A" w:rsidRDefault="00EA036A" w:rsidP="00B666AA">
      <w:pPr>
        <w:ind w:left="1440"/>
        <w:rPr>
          <w:rFonts w:eastAsia="Calibri"/>
          <w:lang w:eastAsia="en-US"/>
        </w:rPr>
      </w:pPr>
      <w:bookmarkStart w:id="0" w:name="_GoBack"/>
      <w:bookmarkEnd w:id="0"/>
    </w:p>
    <w:p w:rsidR="00B666AA" w:rsidRPr="00B666AA" w:rsidRDefault="00B666AA" w:rsidP="00EA036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lastRenderedPageBreak/>
        <w:t>Step 3</w:t>
      </w:r>
      <w:r w:rsidRPr="00B666AA">
        <w:rPr>
          <w:rFonts w:eastAsia="Calibri"/>
          <w:lang w:eastAsia="en-US"/>
        </w:rPr>
        <w:t xml:space="preserve"> – then go into the email account you just registered</w:t>
      </w:r>
    </w:p>
    <w:p w:rsidR="00B666AA" w:rsidRPr="00B666AA" w:rsidRDefault="00B666AA" w:rsidP="00B666AA">
      <w:pPr>
        <w:ind w:left="1440"/>
        <w:rPr>
          <w:rFonts w:eastAsia="Calibri"/>
          <w:lang w:eastAsia="en-US"/>
        </w:rPr>
      </w:pPr>
    </w:p>
    <w:p w:rsidR="00B666AA" w:rsidRPr="00B666AA" w:rsidRDefault="00B666AA" w:rsidP="00B666AA">
      <w:pPr>
        <w:ind w:left="1440"/>
        <w:rPr>
          <w:rFonts w:eastAsia="Calibri"/>
          <w:lang w:eastAsia="en-US"/>
        </w:rPr>
      </w:pPr>
      <w:r w:rsidRPr="00B666AA">
        <w:rPr>
          <w:rFonts w:eastAsia="Calibri"/>
          <w:noProof/>
        </w:rPr>
        <w:drawing>
          <wp:inline distT="0" distB="0" distL="0" distR="0" wp14:anchorId="0D1F83D6" wp14:editId="6FD4414E">
            <wp:extent cx="3794760" cy="2276856"/>
            <wp:effectExtent l="0" t="0" r="0" b="9525"/>
            <wp:docPr id="15" name="Picture 6" descr="cid:image003.png@01D4C3A4.49A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png@01D4C3A4.49A352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80" cy="22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AA" w:rsidRPr="00B666AA" w:rsidRDefault="00B666AA" w:rsidP="00B666AA">
      <w:pPr>
        <w:ind w:left="1440"/>
        <w:rPr>
          <w:rFonts w:eastAsia="Calibri"/>
          <w:lang w:eastAsia="en-US"/>
        </w:rPr>
      </w:pPr>
    </w:p>
    <w:p w:rsidR="00B666AA" w:rsidRPr="00B666AA" w:rsidRDefault="00B666AA" w:rsidP="00EA036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t>Step 4</w:t>
      </w:r>
      <w:r w:rsidRPr="00B666AA">
        <w:rPr>
          <w:rFonts w:eastAsia="Calibri"/>
          <w:lang w:eastAsia="en-US"/>
        </w:rPr>
        <w:t xml:space="preserve"> – Go to your email account and click on the link.  This will take you to the screen that you can then log into.</w:t>
      </w:r>
    </w:p>
    <w:p w:rsidR="00B666AA" w:rsidRPr="00B666AA" w:rsidRDefault="00B666AA" w:rsidP="00B666AA">
      <w:pPr>
        <w:ind w:left="1440"/>
        <w:rPr>
          <w:rFonts w:eastAsia="Calibri"/>
          <w:lang w:eastAsia="en-US"/>
        </w:rPr>
      </w:pPr>
      <w:r w:rsidRPr="00B666AA">
        <w:rPr>
          <w:rFonts w:eastAsia="Calibri"/>
          <w:noProof/>
        </w:rPr>
        <w:drawing>
          <wp:inline distT="0" distB="0" distL="0" distR="0" wp14:anchorId="0D115926" wp14:editId="20DBCFCB">
            <wp:extent cx="4196863" cy="1461723"/>
            <wp:effectExtent l="0" t="0" r="0" b="5715"/>
            <wp:docPr id="16" name="Picture 7" descr="cid:image004.png@01D4C3A4.49A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D4C3A4.49A3520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543" cy="1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t>Step 5</w:t>
      </w:r>
      <w:r w:rsidRPr="00B666AA">
        <w:rPr>
          <w:rFonts w:eastAsia="Calibri"/>
          <w:lang w:eastAsia="en-US"/>
        </w:rPr>
        <w:t xml:space="preserve"> – enter your details in the Returning User Login</w:t>
      </w:r>
    </w:p>
    <w:p w:rsidR="00B666AA" w:rsidRPr="00B666AA" w:rsidRDefault="00B666AA" w:rsidP="00B666AA">
      <w:pPr>
        <w:rPr>
          <w:rFonts w:eastAsia="Calibri"/>
          <w:lang w:eastAsia="en-US"/>
        </w:rPr>
      </w:pP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noProof/>
        </w:rPr>
        <w:drawing>
          <wp:inline distT="0" distB="0" distL="0" distR="0" wp14:anchorId="6D95C751" wp14:editId="6B598C3A">
            <wp:extent cx="2918649" cy="3557893"/>
            <wp:effectExtent l="0" t="0" r="0" b="5080"/>
            <wp:docPr id="17" name="Picture 8" descr="cid:image005.png@01D4C3A4.49A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png@01D4C3A4.49A352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97" cy="356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AA" w:rsidRPr="00B666AA" w:rsidRDefault="00B666AA" w:rsidP="00B666AA">
      <w:pPr>
        <w:rPr>
          <w:rFonts w:eastAsia="Calibri"/>
          <w:lang w:eastAsia="en-US"/>
        </w:rPr>
      </w:pP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b/>
          <w:lang w:eastAsia="en-US"/>
        </w:rPr>
        <w:lastRenderedPageBreak/>
        <w:t>Step 6</w:t>
      </w:r>
      <w:r w:rsidRPr="00B666AA">
        <w:rPr>
          <w:rFonts w:eastAsia="Calibri"/>
          <w:lang w:eastAsia="en-US"/>
        </w:rPr>
        <w:t xml:space="preserve"> – You should now be in.    You now have a choice as we need </w:t>
      </w:r>
      <w:r w:rsidRPr="00B666AA">
        <w:rPr>
          <w:rFonts w:eastAsia="Calibri"/>
          <w:b/>
          <w:bCs/>
          <w:color w:val="FF0000"/>
          <w:lang w:eastAsia="en-US"/>
        </w:rPr>
        <w:t>evidence</w:t>
      </w:r>
      <w:r w:rsidRPr="00B666AA">
        <w:rPr>
          <w:rFonts w:eastAsia="Calibri"/>
          <w:lang w:eastAsia="en-US"/>
        </w:rPr>
        <w:t xml:space="preserve"> that you have completed the training required in policy – </w:t>
      </w:r>
      <w:hyperlink r:id="rId18" w:history="1">
        <w:r w:rsidRPr="00B666AA">
          <w:rPr>
            <w:rFonts w:eastAsia="Calibri"/>
            <w:color w:val="0563C1"/>
            <w:u w:val="single"/>
            <w:lang w:eastAsia="en-US"/>
          </w:rPr>
          <w:t>POL030 Safe Food Handling Policy</w:t>
        </w:r>
      </w:hyperlink>
      <w:r w:rsidRPr="00B666AA">
        <w:rPr>
          <w:rFonts w:eastAsia="Calibri"/>
          <w:lang w:eastAsia="en-US"/>
        </w:rPr>
        <w:t xml:space="preserve"> </w:t>
      </w:r>
    </w:p>
    <w:p w:rsidR="00B666AA" w:rsidRDefault="00B666AA" w:rsidP="00B666AA">
      <w:pPr>
        <w:rPr>
          <w:rFonts w:eastAsia="Calibri"/>
          <w:lang w:eastAsia="en-US"/>
        </w:rPr>
      </w:pPr>
    </w:p>
    <w:p w:rsidR="00B666AA" w:rsidRPr="00B666AA" w:rsidRDefault="00EA036A" w:rsidP="00EA036A">
      <w:pPr>
        <w:ind w:left="2268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333500" cy="1265903"/>
            <wp:effectExtent l="0" t="0" r="0" b="0"/>
            <wp:wrapTight wrapText="bothSides">
              <wp:wrapPolygon edited="0">
                <wp:start x="0" y="0"/>
                <wp:lineTo x="0" y="21134"/>
                <wp:lineTo x="21291" y="21134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6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AA" w:rsidRPr="00B666AA">
        <w:rPr>
          <w:rFonts w:eastAsia="Calibri"/>
          <w:lang w:eastAsia="en-US"/>
        </w:rPr>
        <w:t xml:space="preserve">Either: 1 - You complete all subjects and email me through the certificate you should receive </w:t>
      </w:r>
      <w:r w:rsidR="00B666AA" w:rsidRPr="00B666AA">
        <w:rPr>
          <w:rFonts w:eastAsia="Calibri"/>
          <w:b/>
          <w:color w:val="FF0000"/>
          <w:lang w:eastAsia="en-US"/>
        </w:rPr>
        <w:t>or</w:t>
      </w:r>
      <w:r w:rsidR="00B666AA" w:rsidRPr="00B666AA">
        <w:rPr>
          <w:rFonts w:eastAsia="Calibri"/>
          <w:lang w:eastAsia="en-US"/>
        </w:rPr>
        <w:t xml:space="preserve"> only complete Foodborne Illness topics listed below and send me a snip it of the page that shows what topics you have covered.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/>
      </w:pPr>
      <w:r>
        <w:t>Foodborne Illness;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/>
      </w:pPr>
      <w:r>
        <w:t>Potentially Hazardous Food;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/>
      </w:pPr>
      <w:r>
        <w:t>Contamination of Food;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/>
      </w:pPr>
      <w:r>
        <w:t>Temperature Control;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 w:firstLine="0"/>
      </w:pPr>
      <w:r>
        <w:t>Food Handling Skills and Knowledge;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 w:firstLine="0"/>
      </w:pPr>
      <w:r>
        <w:t>Food Storage;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 w:firstLine="0"/>
      </w:pPr>
      <w:r>
        <w:t>Health of Persons Who Handle Food;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 w:firstLine="0"/>
      </w:pPr>
      <w:r>
        <w:t>Hygiene of Food Handlers; and</w:t>
      </w:r>
    </w:p>
    <w:p w:rsidR="0075067D" w:rsidRDefault="0075067D" w:rsidP="00EA036A">
      <w:pPr>
        <w:pStyle w:val="ListParagraph"/>
        <w:numPr>
          <w:ilvl w:val="0"/>
          <w:numId w:val="5"/>
        </w:numPr>
        <w:ind w:left="2268" w:firstLine="0"/>
      </w:pPr>
      <w:r>
        <w:t>Cleanliness.</w:t>
      </w:r>
    </w:p>
    <w:p w:rsidR="00B666AA" w:rsidRPr="00B666AA" w:rsidRDefault="00B666AA" w:rsidP="00B666AA">
      <w:pPr>
        <w:rPr>
          <w:rFonts w:eastAsia="Calibri"/>
          <w:lang w:eastAsia="en-US"/>
        </w:rPr>
      </w:pPr>
    </w:p>
    <w:p w:rsidR="00B666AA" w:rsidRPr="00B666AA" w:rsidRDefault="00B666AA" w:rsidP="00B666AA">
      <w:pPr>
        <w:rPr>
          <w:rFonts w:eastAsia="Calibri"/>
          <w:lang w:eastAsia="en-US"/>
        </w:rPr>
      </w:pPr>
      <w:r w:rsidRPr="00B666AA">
        <w:rPr>
          <w:rFonts w:eastAsia="Calibri"/>
          <w:noProof/>
        </w:rPr>
        <w:drawing>
          <wp:inline distT="0" distB="0" distL="0" distR="0" wp14:anchorId="260C5754" wp14:editId="7B440D98">
            <wp:extent cx="4312394" cy="3727118"/>
            <wp:effectExtent l="0" t="0" r="0" b="6985"/>
            <wp:docPr id="18" name="Picture 9" descr="cid:image006.png@01D4C3A4.49A3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png@01D4C3A4.49A3520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31" cy="37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AA" w:rsidRPr="00B666AA" w:rsidRDefault="00B666AA" w:rsidP="00B666AA">
      <w:pPr>
        <w:rPr>
          <w:rFonts w:eastAsia="Calibri"/>
          <w:lang w:eastAsia="en-US"/>
        </w:rPr>
      </w:pPr>
    </w:p>
    <w:p w:rsidR="00B666AA" w:rsidRDefault="00B666AA" w:rsidP="00F62517"/>
    <w:sectPr w:rsidR="00B666AA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17" w:rsidRDefault="00F62517" w:rsidP="00F62517">
      <w:r>
        <w:separator/>
      </w:r>
    </w:p>
  </w:endnote>
  <w:endnote w:type="continuationSeparator" w:id="0">
    <w:p w:rsidR="00F62517" w:rsidRDefault="00F62517" w:rsidP="00F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17" w:rsidRDefault="00F62517" w:rsidP="00367D73">
    <w:pPr>
      <w:jc w:val="right"/>
      <w:rPr>
        <w:rFonts w:ascii="Arial" w:eastAsia="Times New Roman" w:hAnsi="Arial" w:cs="Arial"/>
        <w:sz w:val="16"/>
        <w:szCs w:val="16"/>
        <w:lang w:val="en-US" w:eastAsia="en-US"/>
      </w:rPr>
    </w:pPr>
    <w:r w:rsidRPr="00F62517">
      <w:rPr>
        <w:rFonts w:ascii="Arial" w:eastAsia="Times New Roman" w:hAnsi="Arial" w:cs="Arial"/>
        <w:sz w:val="16"/>
        <w:szCs w:val="16"/>
        <w:lang w:val="en-US" w:eastAsia="en-US"/>
      </w:rPr>
      <w:t>V1</w:t>
    </w:r>
    <w:r w:rsidR="00367D73">
      <w:rPr>
        <w:rFonts w:ascii="Arial" w:eastAsia="Times New Roman" w:hAnsi="Arial" w:cs="Arial"/>
        <w:sz w:val="16"/>
        <w:szCs w:val="16"/>
        <w:lang w:val="en-US" w:eastAsia="en-US"/>
      </w:rPr>
      <w:t>.2</w:t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 xml:space="preserve"> </w:t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  <w:t>Form No. 0</w:t>
    </w:r>
    <w:r w:rsidR="00C21AB6">
      <w:rPr>
        <w:rFonts w:ascii="Arial" w:eastAsia="Times New Roman" w:hAnsi="Arial" w:cs="Arial"/>
        <w:sz w:val="16"/>
        <w:szCs w:val="16"/>
        <w:lang w:val="en-US" w:eastAsia="en-US"/>
      </w:rPr>
      <w:t>6</w:t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>0</w:t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 w:rsidRPr="00F62517">
      <w:rPr>
        <w:rFonts w:ascii="Arial" w:eastAsia="Times New Roman" w:hAnsi="Arial" w:cs="Arial"/>
        <w:sz w:val="16"/>
        <w:szCs w:val="16"/>
        <w:lang w:val="en-US" w:eastAsia="en-US"/>
      </w:rPr>
      <w:t xml:space="preserve">Created </w:t>
    </w:r>
    <w:r w:rsidR="00B666AA">
      <w:rPr>
        <w:rFonts w:ascii="Arial" w:eastAsia="Times New Roman" w:hAnsi="Arial" w:cs="Arial"/>
        <w:sz w:val="16"/>
        <w:szCs w:val="16"/>
        <w:lang w:val="en-US" w:eastAsia="en-US"/>
      </w:rPr>
      <w:t>18/02/2019</w:t>
    </w:r>
  </w:p>
  <w:p w:rsidR="00367D73" w:rsidRPr="00F62517" w:rsidRDefault="00367D73" w:rsidP="00367D73">
    <w:pPr>
      <w:jc w:val="right"/>
      <w:rPr>
        <w:rFonts w:ascii="Arial" w:eastAsia="Times New Roman" w:hAnsi="Arial" w:cs="Arial"/>
        <w:sz w:val="16"/>
        <w:szCs w:val="16"/>
        <w:lang w:val="en-US" w:eastAsia="en-US"/>
      </w:rPr>
    </w:pPr>
    <w:r>
      <w:rPr>
        <w:rFonts w:ascii="Arial" w:eastAsia="Times New Roman" w:hAnsi="Arial" w:cs="Arial"/>
        <w:sz w:val="16"/>
        <w:szCs w:val="16"/>
        <w:lang w:val="en-US" w:eastAsia="en-US"/>
      </w:rPr>
      <w:fldChar w:fldCharType="begin"/>
    </w:r>
    <w:r>
      <w:rPr>
        <w:rFonts w:ascii="Arial" w:eastAsia="Times New Roman" w:hAnsi="Arial" w:cs="Arial"/>
        <w:sz w:val="16"/>
        <w:szCs w:val="16"/>
        <w:lang w:val="en-US" w:eastAsia="en-US"/>
      </w:rPr>
      <w:instrText xml:space="preserve"> PAGE   \* MERGEFORMAT </w:instrText>
    </w:r>
    <w:r>
      <w:rPr>
        <w:rFonts w:ascii="Arial" w:eastAsia="Times New Roman" w:hAnsi="Arial" w:cs="Arial"/>
        <w:sz w:val="16"/>
        <w:szCs w:val="16"/>
        <w:lang w:val="en-US" w:eastAsia="en-US"/>
      </w:rPr>
      <w:fldChar w:fldCharType="separate"/>
    </w:r>
    <w:r>
      <w:rPr>
        <w:rFonts w:ascii="Arial" w:eastAsia="Times New Roman" w:hAnsi="Arial" w:cs="Arial"/>
        <w:noProof/>
        <w:sz w:val="16"/>
        <w:szCs w:val="16"/>
        <w:lang w:val="en-US" w:eastAsia="en-US"/>
      </w:rPr>
      <w:t>3</w:t>
    </w:r>
    <w:r>
      <w:rPr>
        <w:rFonts w:ascii="Arial" w:eastAsia="Times New Roman" w:hAnsi="Arial" w:cs="Arial"/>
        <w:sz w:val="16"/>
        <w:szCs w:val="16"/>
        <w:lang w:val="en-US" w:eastAsia="en-US"/>
      </w:rPr>
      <w:fldChar w:fldCharType="end"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</w:r>
    <w:r>
      <w:rPr>
        <w:rFonts w:ascii="Arial" w:eastAsia="Times New Roman" w:hAnsi="Arial" w:cs="Arial"/>
        <w:sz w:val="16"/>
        <w:szCs w:val="16"/>
        <w:lang w:val="en-US" w:eastAsia="en-US"/>
      </w:rPr>
      <w:tab/>
      <w:t>Date reviewed 10/06/2019</w:t>
    </w:r>
  </w:p>
  <w:p w:rsidR="00F62517" w:rsidRPr="00F62517" w:rsidRDefault="00F62517" w:rsidP="00F62517">
    <w:pPr>
      <w:rPr>
        <w:rFonts w:ascii="Arial" w:eastAsia="Times New Roman" w:hAnsi="Arial" w:cs="Arial"/>
        <w:sz w:val="16"/>
        <w:szCs w:val="16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17" w:rsidRDefault="00F62517" w:rsidP="00F62517">
      <w:r>
        <w:separator/>
      </w:r>
    </w:p>
  </w:footnote>
  <w:footnote w:type="continuationSeparator" w:id="0">
    <w:p w:rsidR="00F62517" w:rsidRDefault="00F62517" w:rsidP="00F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B6" w:rsidRPr="00C21AB6" w:rsidRDefault="00C21AB6" w:rsidP="00C21AB6">
    <w:pPr>
      <w:pStyle w:val="Header"/>
      <w:jc w:val="center"/>
      <w:rPr>
        <w:lang w:val="en-US"/>
      </w:rPr>
    </w:pPr>
    <w:r>
      <w:rPr>
        <w:lang w:val="en-US"/>
      </w:rPr>
      <w:t>Form 060 - Safe Food Handling Training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B0"/>
    <w:multiLevelType w:val="hybridMultilevel"/>
    <w:tmpl w:val="A6082B38"/>
    <w:lvl w:ilvl="0" w:tplc="24D686CC">
      <w:numFmt w:val="bullet"/>
      <w:lvlText w:val=""/>
      <w:lvlJc w:val="left"/>
      <w:pPr>
        <w:ind w:left="744" w:hanging="384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F2B"/>
    <w:multiLevelType w:val="hybridMultilevel"/>
    <w:tmpl w:val="F79A54E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82CBA"/>
    <w:multiLevelType w:val="hybridMultilevel"/>
    <w:tmpl w:val="302EA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76488"/>
    <w:multiLevelType w:val="hybridMultilevel"/>
    <w:tmpl w:val="E902764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7"/>
    <w:rsid w:val="00367D73"/>
    <w:rsid w:val="0063638F"/>
    <w:rsid w:val="0075067D"/>
    <w:rsid w:val="00B666AA"/>
    <w:rsid w:val="00C21AB6"/>
    <w:rsid w:val="00D925CF"/>
    <w:rsid w:val="00EA036A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A1F0"/>
  <w15:chartTrackingRefBased/>
  <w15:docId w15:val="{BC1CBF85-6B94-4637-9B5D-58CB508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1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5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25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17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6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17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lert.com.au/foodsafety/training/welcome.php?sub=townsville" TargetMode="External"/><Relationship Id="rId13" Type="http://schemas.openxmlformats.org/officeDocument/2006/relationships/image" Target="cid:image003.png@01D4C3A4.49A35200" TargetMode="External"/><Relationship Id="rId18" Type="http://schemas.openxmlformats.org/officeDocument/2006/relationships/hyperlink" Target="file:///\\jcu-sa2.ad.jcu.edu.au\Data\Common\Policies,%20Procedures%20&amp;%20Agreements\2018%20Policies\POL030%20Safe%20Food%20Handling%20Policy.docx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6.png@01D4C3A4.49A3520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cid:image005.png@01D4C3A4.49A352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4.png@01D4C3A4.49A35200" TargetMode="External"/><Relationship Id="rId23" Type="http://schemas.openxmlformats.org/officeDocument/2006/relationships/footer" Target="footer1.xml"/><Relationship Id="rId10" Type="http://schemas.openxmlformats.org/officeDocument/2006/relationships/image" Target="cid:image001.jpg@01D4C3A4.49A3520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3</cp:revision>
  <dcterms:created xsi:type="dcterms:W3CDTF">2018-07-18T22:25:00Z</dcterms:created>
  <dcterms:modified xsi:type="dcterms:W3CDTF">2019-06-13T23:41:00Z</dcterms:modified>
</cp:coreProperties>
</file>