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E5F5" w14:textId="77777777" w:rsidR="00346BF3" w:rsidRDefault="00346BF3">
      <w:pPr>
        <w:rPr>
          <w:b/>
          <w:sz w:val="36"/>
          <w:szCs w:val="36"/>
        </w:rPr>
      </w:pPr>
    </w:p>
    <w:p w14:paraId="43DFCC09" w14:textId="38B60590" w:rsidR="002A7F70" w:rsidRPr="00346BF3" w:rsidRDefault="002A7F70" w:rsidP="00A44637">
      <w:pPr>
        <w:tabs>
          <w:tab w:val="left" w:pos="8460"/>
        </w:tabs>
        <w:rPr>
          <w:b/>
          <w:sz w:val="36"/>
          <w:szCs w:val="36"/>
        </w:rPr>
      </w:pPr>
      <w:r w:rsidRPr="00346BF3">
        <w:rPr>
          <w:b/>
          <w:sz w:val="36"/>
          <w:szCs w:val="36"/>
        </w:rPr>
        <w:t xml:space="preserve">Complaints and </w:t>
      </w:r>
      <w:r w:rsidR="000C7932" w:rsidRPr="00346BF3">
        <w:rPr>
          <w:b/>
          <w:sz w:val="36"/>
          <w:szCs w:val="36"/>
        </w:rPr>
        <w:t>Appeals process</w:t>
      </w:r>
      <w:r w:rsidR="00A44637">
        <w:rPr>
          <w:b/>
          <w:sz w:val="36"/>
          <w:szCs w:val="36"/>
        </w:rPr>
        <w:tab/>
      </w:r>
    </w:p>
    <w:p w14:paraId="7BA33B8D" w14:textId="77777777" w:rsidR="002A7F70" w:rsidRPr="00346BF3" w:rsidRDefault="002A7F70" w:rsidP="002A7F70">
      <w:pPr>
        <w:pStyle w:val="Heading2nonum"/>
        <w:spacing w:before="240"/>
        <w:rPr>
          <w:color w:val="auto"/>
        </w:rPr>
      </w:pPr>
      <w:r w:rsidRPr="00346BF3">
        <w:rPr>
          <w:color w:val="auto"/>
        </w:rPr>
        <w:t>Scope</w:t>
      </w:r>
    </w:p>
    <w:p w14:paraId="40307899" w14:textId="77777777" w:rsidR="002A7F70" w:rsidRDefault="002A7F70" w:rsidP="00346BF3">
      <w:pPr>
        <w:pStyle w:val="Bulletslevel1"/>
        <w:numPr>
          <w:ilvl w:val="0"/>
          <w:numId w:val="0"/>
        </w:numPr>
        <w:ind w:left="284" w:hanging="284"/>
      </w:pPr>
      <w:r>
        <w:t>It is t</w:t>
      </w:r>
      <w:r w:rsidR="00A756B8">
        <w:t xml:space="preserve">he responsibility of the </w:t>
      </w:r>
      <w:r>
        <w:t>RTO to ensure that:</w:t>
      </w:r>
    </w:p>
    <w:p w14:paraId="1E8F6079" w14:textId="77777777" w:rsidR="002A7F70" w:rsidRDefault="002A7F70" w:rsidP="002A7F70">
      <w:pPr>
        <w:pStyle w:val="Bulletslevel1"/>
        <w:numPr>
          <w:ilvl w:val="0"/>
          <w:numId w:val="3"/>
        </w:numPr>
      </w:pPr>
      <w:r>
        <w:t>complaints and appeals are managed fairly, efficiently and effectively</w:t>
      </w:r>
    </w:p>
    <w:p w14:paraId="7D74C218" w14:textId="77777777" w:rsidR="00346BF3" w:rsidRDefault="002A7F70" w:rsidP="00346BF3">
      <w:pPr>
        <w:pStyle w:val="Bulletslevel1"/>
        <w:numPr>
          <w:ilvl w:val="0"/>
          <w:numId w:val="3"/>
        </w:numPr>
      </w:pPr>
      <w:r>
        <w:t>it creates an environment where clients’ views are valued</w:t>
      </w:r>
    </w:p>
    <w:p w14:paraId="0346FF25" w14:textId="77777777" w:rsidR="002A7F70" w:rsidRDefault="002A7F70" w:rsidP="00346BF3">
      <w:pPr>
        <w:pStyle w:val="Bulletslevel1"/>
        <w:numPr>
          <w:ilvl w:val="0"/>
          <w:numId w:val="0"/>
        </w:numPr>
        <w:ind w:left="284"/>
      </w:pPr>
      <w:r>
        <w:t>.</w:t>
      </w:r>
    </w:p>
    <w:p w14:paraId="55B6DB9F" w14:textId="77777777" w:rsidR="002A7F70" w:rsidRPr="00346BF3" w:rsidRDefault="002A7F70" w:rsidP="002A7F70">
      <w:pPr>
        <w:rPr>
          <w:rFonts w:ascii="Arial" w:eastAsia="Times New Roman" w:hAnsi="Arial" w:cs="Times New Roman"/>
          <w:sz w:val="21"/>
          <w:szCs w:val="20"/>
        </w:rPr>
      </w:pPr>
      <w:r w:rsidRPr="00346BF3">
        <w:rPr>
          <w:rFonts w:ascii="Arial" w:eastAsia="Times New Roman" w:hAnsi="Arial" w:cs="Times New Roman"/>
          <w:sz w:val="21"/>
          <w:szCs w:val="20"/>
        </w:rPr>
        <w:t xml:space="preserve">Any person wishing to make a complaint against the school concerning its conduct as an RTO or to make an appeal regarding an RTO decision, shall have access to the complaints and appeals procedure. </w:t>
      </w:r>
    </w:p>
    <w:p w14:paraId="631450E8" w14:textId="77777777" w:rsidR="002A7F70" w:rsidRPr="00346BF3" w:rsidRDefault="002A7F70" w:rsidP="002A7F70">
      <w:pPr>
        <w:rPr>
          <w:rFonts w:ascii="Arial" w:eastAsia="Times New Roman" w:hAnsi="Arial" w:cs="Times New Roman"/>
          <w:sz w:val="21"/>
          <w:szCs w:val="20"/>
        </w:rPr>
      </w:pPr>
      <w:r w:rsidRPr="00346BF3">
        <w:rPr>
          <w:rFonts w:ascii="Arial" w:eastAsia="Times New Roman" w:hAnsi="Arial" w:cs="Times New Roman"/>
          <w:sz w:val="21"/>
          <w:szCs w:val="20"/>
        </w:rPr>
        <w:t xml:space="preserve">The school RTO must cooperate with </w:t>
      </w:r>
      <w:r w:rsidR="00A756B8" w:rsidRPr="00346BF3">
        <w:rPr>
          <w:rFonts w:ascii="Arial" w:eastAsia="Times New Roman" w:hAnsi="Arial" w:cs="Times New Roman"/>
          <w:sz w:val="21"/>
          <w:szCs w:val="20"/>
        </w:rPr>
        <w:t>the National VET Regulator,</w:t>
      </w:r>
      <w:r w:rsidRPr="00346BF3">
        <w:rPr>
          <w:rFonts w:ascii="Arial" w:eastAsia="Times New Roman" w:hAnsi="Arial" w:cs="Times New Roman"/>
          <w:sz w:val="21"/>
          <w:szCs w:val="20"/>
        </w:rPr>
        <w:t xml:space="preserve"> ASQA.</w:t>
      </w:r>
    </w:p>
    <w:p w14:paraId="1D70C593" w14:textId="77777777" w:rsidR="002A7F70" w:rsidRPr="00397C92" w:rsidRDefault="002A7F70" w:rsidP="002A7F70">
      <w:pPr>
        <w:rPr>
          <w:rFonts w:cs="Arial"/>
          <w:b/>
        </w:rPr>
      </w:pPr>
      <w:r w:rsidRPr="00397C92">
        <w:rPr>
          <w:rFonts w:cs="Arial"/>
          <w:b/>
        </w:rPr>
        <w:t xml:space="preserve">The </w:t>
      </w:r>
      <w:r w:rsidR="00A756B8">
        <w:rPr>
          <w:rFonts w:cs="Arial"/>
          <w:b/>
        </w:rPr>
        <w:t>RTO operates within a VET Quality Framework and must adhere to all relevant legislation.</w:t>
      </w:r>
    </w:p>
    <w:p w14:paraId="0A586475" w14:textId="77777777" w:rsidR="002A7F70" w:rsidRPr="00346BF3" w:rsidRDefault="002A7F70" w:rsidP="002A7F70">
      <w:pPr>
        <w:pStyle w:val="Heading2nonum"/>
        <w:rPr>
          <w:color w:val="auto"/>
        </w:rPr>
      </w:pPr>
      <w:bookmarkStart w:id="0" w:name="_Toc253558843"/>
      <w:r w:rsidRPr="00346BF3">
        <w:rPr>
          <w:color w:val="auto"/>
        </w:rPr>
        <w:t>Policy</w:t>
      </w:r>
      <w:bookmarkEnd w:id="0"/>
      <w:r w:rsidRPr="00346BF3">
        <w:rPr>
          <w:color w:val="auto"/>
        </w:rPr>
        <w:t xml:space="preserve"> statement</w:t>
      </w:r>
    </w:p>
    <w:p w14:paraId="7C129DFD" w14:textId="77777777" w:rsidR="002A7F70" w:rsidRDefault="002A7F70" w:rsidP="002A7F70">
      <w:r w:rsidRPr="00537946">
        <w:t>All formal complaints</w:t>
      </w:r>
      <w:r>
        <w:t xml:space="preserve"> and appeals</w:t>
      </w:r>
      <w:r w:rsidRPr="00537946">
        <w:t xml:space="preserve"> will be heard and decided </w:t>
      </w:r>
      <w:r>
        <w:t xml:space="preserve">on </w:t>
      </w:r>
      <w:r w:rsidRPr="00537946">
        <w:t xml:space="preserve">within 15 working days of </w:t>
      </w:r>
      <w:r>
        <w:t>receiving</w:t>
      </w:r>
      <w:r w:rsidRPr="00537946">
        <w:t xml:space="preserve"> the written complaint </w:t>
      </w:r>
      <w:r>
        <w:t>or appeal</w:t>
      </w:r>
      <w:r w:rsidRPr="00537946">
        <w:t>. The designated person</w:t>
      </w:r>
      <w:r w:rsidR="00A756B8">
        <w:t xml:space="preserve"> (Susan Moore)</w:t>
      </w:r>
      <w:r w:rsidRPr="00537946">
        <w:t xml:space="preserve"> will keep a </w:t>
      </w:r>
      <w:r w:rsidRPr="00E45202">
        <w:t xml:space="preserve">Complaints and </w:t>
      </w:r>
      <w:r>
        <w:t>A</w:t>
      </w:r>
      <w:r w:rsidRPr="00E45202">
        <w:t xml:space="preserve">ppeals </w:t>
      </w:r>
      <w:r>
        <w:t>R</w:t>
      </w:r>
      <w:r w:rsidRPr="00E45202">
        <w:t>egister</w:t>
      </w:r>
      <w:r>
        <w:t>,</w:t>
      </w:r>
      <w:r w:rsidRPr="00537946">
        <w:t xml:space="preserve"> which documents all formal complaints and their resolution. </w:t>
      </w:r>
    </w:p>
    <w:p w14:paraId="7143E9AB" w14:textId="77777777" w:rsidR="002A7F70" w:rsidRDefault="002A7F70" w:rsidP="002A7F70">
      <w:r w:rsidRPr="00537946">
        <w:t>Any substantiated complaints</w:t>
      </w:r>
      <w:r>
        <w:t>, as well as the complaints policy,</w:t>
      </w:r>
      <w:r w:rsidRPr="00537946">
        <w:t xml:space="preserve"> will be reviewed as part of the continuous improvement </w:t>
      </w:r>
      <w:r>
        <w:t>processes.</w:t>
      </w:r>
    </w:p>
    <w:p w14:paraId="55684193" w14:textId="77777777" w:rsidR="002A7F70" w:rsidRPr="00346BF3" w:rsidRDefault="002A7F70" w:rsidP="002A7F70">
      <w:pPr>
        <w:pStyle w:val="Heading2nonum"/>
        <w:rPr>
          <w:color w:val="auto"/>
        </w:rPr>
      </w:pPr>
      <w:r w:rsidRPr="00346BF3">
        <w:rPr>
          <w:color w:val="auto"/>
        </w:rPr>
        <w:t>Responsibilities</w:t>
      </w:r>
    </w:p>
    <w:p w14:paraId="1BA8995E" w14:textId="77777777" w:rsidR="002A7F70" w:rsidRDefault="002A7F70" w:rsidP="002A7F70">
      <w:pPr>
        <w:pStyle w:val="Heading5"/>
      </w:pPr>
      <w:r>
        <w:t>Principal</w:t>
      </w:r>
      <w:r w:rsidR="00A756B8">
        <w:t xml:space="preserve"> – Jeffrey McRobb</w:t>
      </w:r>
    </w:p>
    <w:p w14:paraId="2E107361" w14:textId="77777777" w:rsidR="002A7F70" w:rsidRPr="001A65FB" w:rsidRDefault="002A7F70" w:rsidP="002A7F70">
      <w:r>
        <w:t xml:space="preserve">The </w:t>
      </w:r>
      <w:proofErr w:type="gramStart"/>
      <w:r>
        <w:t>Principal</w:t>
      </w:r>
      <w:proofErr w:type="gramEnd"/>
      <w:r>
        <w:t>:</w:t>
      </w:r>
    </w:p>
    <w:p w14:paraId="48272DF9" w14:textId="77777777" w:rsidR="002A7F70" w:rsidRDefault="002A7F70" w:rsidP="002A7F70">
      <w:pPr>
        <w:pStyle w:val="Bulletslevel1"/>
        <w:numPr>
          <w:ilvl w:val="0"/>
          <w:numId w:val="3"/>
        </w:numPr>
      </w:pPr>
      <w:r>
        <w:t xml:space="preserve">ratifies all policies and procedures documents for </w:t>
      </w:r>
      <w:r w:rsidR="00A756B8">
        <w:rPr>
          <w:rFonts w:eastAsia="MS Gothic"/>
        </w:rPr>
        <w:t>Electro-Training Institute</w:t>
      </w:r>
      <w:r>
        <w:rPr>
          <w:rFonts w:eastAsia="MS Gothic"/>
        </w:rPr>
        <w:t xml:space="preserve"> RTO operations</w:t>
      </w:r>
    </w:p>
    <w:p w14:paraId="221B8C37" w14:textId="77777777" w:rsidR="002A7F70" w:rsidRPr="00E45202" w:rsidRDefault="002A7F70" w:rsidP="002A7F70">
      <w:pPr>
        <w:numPr>
          <w:ilvl w:val="0"/>
          <w:numId w:val="3"/>
        </w:numPr>
        <w:spacing w:before="120" w:after="0" w:line="260" w:lineRule="atLeast"/>
      </w:pPr>
      <w:r>
        <w:t>r</w:t>
      </w:r>
      <w:r w:rsidRPr="00E45202">
        <w:t>atifies complaint resolution actions and appeal decisions</w:t>
      </w:r>
    </w:p>
    <w:p w14:paraId="15DEDCE5" w14:textId="77777777" w:rsidR="002A7F70" w:rsidRPr="00E45202" w:rsidRDefault="002A7F70" w:rsidP="002A7F70">
      <w:pPr>
        <w:numPr>
          <w:ilvl w:val="0"/>
          <w:numId w:val="3"/>
        </w:numPr>
        <w:spacing w:before="120" w:after="0" w:line="260" w:lineRule="atLeast"/>
      </w:pPr>
      <w:r>
        <w:t>m</w:t>
      </w:r>
      <w:r w:rsidRPr="00E45202">
        <w:t>ediates in complaint resolution processes</w:t>
      </w:r>
    </w:p>
    <w:p w14:paraId="21CCF889" w14:textId="77777777" w:rsidR="002A7F70" w:rsidRPr="00E45202" w:rsidRDefault="002A7F70" w:rsidP="002A7F70">
      <w:pPr>
        <w:numPr>
          <w:ilvl w:val="0"/>
          <w:numId w:val="3"/>
        </w:numPr>
        <w:spacing w:before="120" w:after="0" w:line="260" w:lineRule="atLeast"/>
      </w:pPr>
      <w:r>
        <w:t>r</w:t>
      </w:r>
      <w:r w:rsidRPr="00E45202">
        <w:t>efers clients not satisfied with the outcome of complaints or appeals to the appropriate outside agencies</w:t>
      </w:r>
      <w:r>
        <w:t>.</w:t>
      </w:r>
    </w:p>
    <w:p w14:paraId="4F677437" w14:textId="77777777" w:rsidR="002A7F70" w:rsidRDefault="002A7F70" w:rsidP="002A7F70">
      <w:r>
        <w:t xml:space="preserve">The </w:t>
      </w:r>
      <w:proofErr w:type="gramStart"/>
      <w:r>
        <w:t>Principal</w:t>
      </w:r>
      <w:proofErr w:type="gramEnd"/>
      <w:r>
        <w:t xml:space="preserve"> is ultimately responsible for ensuring that the school RTO complies with V</w:t>
      </w:r>
      <w:r w:rsidR="00A756B8">
        <w:t xml:space="preserve">ET </w:t>
      </w:r>
      <w:r>
        <w:t>Q</w:t>
      </w:r>
      <w:r w:rsidR="00A756B8">
        <w:t xml:space="preserve">uality </w:t>
      </w:r>
      <w:r>
        <w:t>F</w:t>
      </w:r>
      <w:r w:rsidR="00A756B8">
        <w:t>ramework</w:t>
      </w:r>
      <w:r>
        <w:t>.</w:t>
      </w:r>
    </w:p>
    <w:p w14:paraId="1FEDB6B4" w14:textId="77777777" w:rsidR="00A44637" w:rsidRDefault="00A44637" w:rsidP="002A7F70">
      <w:pPr>
        <w:pStyle w:val="Heading5"/>
      </w:pPr>
    </w:p>
    <w:p w14:paraId="4EE230A8" w14:textId="779B67E5" w:rsidR="002A7F70" w:rsidRDefault="002A7F70" w:rsidP="002A7F70">
      <w:pPr>
        <w:pStyle w:val="Heading5"/>
      </w:pPr>
      <w:r>
        <w:t>RTO Manager</w:t>
      </w:r>
      <w:r>
        <w:rPr>
          <w:rStyle w:val="FootnoteReference"/>
        </w:rPr>
        <w:footnoteReference w:id="1"/>
      </w:r>
      <w:r w:rsidR="00A756B8">
        <w:t xml:space="preserve"> - Susan Moore</w:t>
      </w:r>
    </w:p>
    <w:p w14:paraId="56716C3B" w14:textId="77777777" w:rsidR="002A7F70" w:rsidRPr="001A65FB" w:rsidRDefault="002A7F70" w:rsidP="002A7F70">
      <w:r>
        <w:t>The RTO Manager:</w:t>
      </w:r>
    </w:p>
    <w:p w14:paraId="5851ED0C" w14:textId="77777777" w:rsidR="002A7F70" w:rsidRPr="00E45202" w:rsidRDefault="002A7F70" w:rsidP="002A7F70">
      <w:pPr>
        <w:numPr>
          <w:ilvl w:val="0"/>
          <w:numId w:val="4"/>
        </w:numPr>
        <w:spacing w:before="120" w:after="0" w:line="260" w:lineRule="atLeast"/>
      </w:pPr>
      <w:r>
        <w:t xml:space="preserve">puts into effect and manages all policies and procedures for </w:t>
      </w:r>
      <w:r w:rsidR="00A756B8">
        <w:rPr>
          <w:rFonts w:eastAsia="MS Gothic"/>
        </w:rPr>
        <w:t>Electro-Training Institute</w:t>
      </w:r>
      <w:r w:rsidRPr="00E45202">
        <w:rPr>
          <w:rFonts w:eastAsia="MS Gothic"/>
        </w:rPr>
        <w:t xml:space="preserve"> </w:t>
      </w:r>
      <w:r>
        <w:rPr>
          <w:rFonts w:eastAsia="MS Gothic"/>
        </w:rPr>
        <w:t>(</w:t>
      </w:r>
      <w:r w:rsidRPr="00E45202">
        <w:t xml:space="preserve">under delegation from the </w:t>
      </w:r>
      <w:proofErr w:type="gramStart"/>
      <w:r>
        <w:t>P</w:t>
      </w:r>
      <w:r w:rsidRPr="00E45202">
        <w:t>rincipal</w:t>
      </w:r>
      <w:proofErr w:type="gramEnd"/>
      <w:r w:rsidRPr="00E45202">
        <w:t>)</w:t>
      </w:r>
    </w:p>
    <w:p w14:paraId="59FFC87D" w14:textId="77777777" w:rsidR="002A7F70" w:rsidRPr="00E45202" w:rsidRDefault="002A7F70" w:rsidP="002A7F70">
      <w:pPr>
        <w:numPr>
          <w:ilvl w:val="0"/>
          <w:numId w:val="4"/>
        </w:numPr>
        <w:spacing w:before="120" w:after="0" w:line="260" w:lineRule="atLeast"/>
      </w:pPr>
      <w:r>
        <w:t>h</w:t>
      </w:r>
      <w:r w:rsidRPr="00E45202">
        <w:t xml:space="preserve">andles all formal complaints or appeals </w:t>
      </w:r>
      <w:r>
        <w:t xml:space="preserve">in the </w:t>
      </w:r>
      <w:r w:rsidRPr="00E45202">
        <w:t>first</w:t>
      </w:r>
      <w:r>
        <w:t xml:space="preserve"> instance</w:t>
      </w:r>
    </w:p>
    <w:p w14:paraId="44BB492A" w14:textId="77777777" w:rsidR="002A7F70" w:rsidRPr="00E45202" w:rsidRDefault="002A7F70" w:rsidP="002A7F70">
      <w:pPr>
        <w:numPr>
          <w:ilvl w:val="0"/>
          <w:numId w:val="4"/>
        </w:numPr>
        <w:spacing w:before="120" w:after="0" w:line="260" w:lineRule="atLeast"/>
      </w:pPr>
      <w:r>
        <w:t>e</w:t>
      </w:r>
      <w:r w:rsidRPr="00E45202">
        <w:t xml:space="preserve">nsures </w:t>
      </w:r>
      <w:r>
        <w:t xml:space="preserve">that </w:t>
      </w:r>
      <w:r w:rsidRPr="00E45202">
        <w:t xml:space="preserve">the </w:t>
      </w:r>
      <w:proofErr w:type="gramStart"/>
      <w:r>
        <w:t>P</w:t>
      </w:r>
      <w:r w:rsidRPr="00E45202">
        <w:t>rincipal</w:t>
      </w:r>
      <w:proofErr w:type="gramEnd"/>
      <w:r w:rsidRPr="00E45202">
        <w:t xml:space="preserve"> is aware of any formal complaints or appeals </w:t>
      </w:r>
    </w:p>
    <w:p w14:paraId="5FF29D5B" w14:textId="77777777" w:rsidR="002A7F70" w:rsidRPr="00E45202" w:rsidRDefault="002A7F70" w:rsidP="002A7F70">
      <w:pPr>
        <w:numPr>
          <w:ilvl w:val="0"/>
          <w:numId w:val="4"/>
        </w:numPr>
        <w:spacing w:before="120" w:after="0" w:line="260" w:lineRule="atLeast"/>
      </w:pPr>
      <w:r>
        <w:t>p</w:t>
      </w:r>
      <w:r w:rsidRPr="00E45202">
        <w:t>articipates in complaint resolution processes and moderates regarding appeals (as appropriate)</w:t>
      </w:r>
    </w:p>
    <w:p w14:paraId="798BA8BC" w14:textId="77777777" w:rsidR="002A7F70" w:rsidRPr="00E45202" w:rsidRDefault="002A7F70" w:rsidP="002A7F70">
      <w:pPr>
        <w:numPr>
          <w:ilvl w:val="0"/>
          <w:numId w:val="4"/>
        </w:numPr>
        <w:spacing w:before="120" w:after="0" w:line="260" w:lineRule="atLeast"/>
      </w:pPr>
      <w:r>
        <w:t>t</w:t>
      </w:r>
      <w:r w:rsidRPr="00E45202">
        <w:t xml:space="preserve">akes responsibility for the overall maintenance of the </w:t>
      </w:r>
      <w:r>
        <w:t>C</w:t>
      </w:r>
      <w:r w:rsidRPr="00E45202">
        <w:t xml:space="preserve">omplaints and </w:t>
      </w:r>
      <w:r>
        <w:t>A</w:t>
      </w:r>
      <w:r w:rsidRPr="00E45202">
        <w:t xml:space="preserve">ppeals </w:t>
      </w:r>
      <w:r>
        <w:t>R</w:t>
      </w:r>
      <w:r w:rsidRPr="00E45202">
        <w:t>egister</w:t>
      </w:r>
      <w:r>
        <w:t>,</w:t>
      </w:r>
      <w:r w:rsidRPr="00E45202">
        <w:t xml:space="preserve"> including ensuring complaint resolutions, decision</w:t>
      </w:r>
      <w:r>
        <w:t>s</w:t>
      </w:r>
      <w:r w:rsidRPr="00E45202">
        <w:t xml:space="preserve"> or actions are documented.</w:t>
      </w:r>
    </w:p>
    <w:p w14:paraId="66B5D93D" w14:textId="77777777" w:rsidR="000C7E57" w:rsidRDefault="000C7E57" w:rsidP="002A7F70">
      <w:pPr>
        <w:pStyle w:val="Heading5"/>
      </w:pPr>
    </w:p>
    <w:p w14:paraId="7DD53E16" w14:textId="08ACC2B2" w:rsidR="002A7F70" w:rsidRDefault="002A7F70" w:rsidP="002A7F70">
      <w:pPr>
        <w:pStyle w:val="Heading5"/>
      </w:pPr>
      <w:r>
        <w:t>Trainers and assessors/teachers</w:t>
      </w:r>
    </w:p>
    <w:p w14:paraId="78BBD3B1" w14:textId="77777777" w:rsidR="002A7F70" w:rsidRPr="00F8516F" w:rsidRDefault="002A7F70" w:rsidP="002A7F70">
      <w:r>
        <w:t>Trainers and assessors/teachers:</w:t>
      </w:r>
    </w:p>
    <w:p w14:paraId="58B51753" w14:textId="77777777" w:rsidR="002A7F70" w:rsidRPr="00E45202" w:rsidRDefault="002A7F70" w:rsidP="002A7F70">
      <w:pPr>
        <w:numPr>
          <w:ilvl w:val="0"/>
          <w:numId w:val="5"/>
        </w:numPr>
        <w:spacing w:before="120" w:after="0" w:line="260" w:lineRule="atLeast"/>
      </w:pPr>
      <w:r>
        <w:t>o</w:t>
      </w:r>
      <w:r w:rsidRPr="00E45202">
        <w:t xml:space="preserve">perate in accordance with </w:t>
      </w:r>
      <w:r>
        <w:t xml:space="preserve">all policies and procedures for </w:t>
      </w:r>
      <w:r w:rsidR="00A756B8">
        <w:rPr>
          <w:rFonts w:eastAsia="MS Gothic"/>
        </w:rPr>
        <w:t>Electro-Training Institute</w:t>
      </w:r>
      <w:r w:rsidRPr="00E45202">
        <w:rPr>
          <w:rFonts w:eastAsia="MS Gothic"/>
        </w:rPr>
        <w:t xml:space="preserve"> </w:t>
      </w:r>
    </w:p>
    <w:p w14:paraId="364CA5E4" w14:textId="77777777" w:rsidR="002A7F70" w:rsidRPr="00E45202" w:rsidRDefault="002A7F70" w:rsidP="002A7F70">
      <w:pPr>
        <w:numPr>
          <w:ilvl w:val="0"/>
          <w:numId w:val="5"/>
        </w:numPr>
        <w:spacing w:before="120" w:after="0" w:line="260" w:lineRule="atLeast"/>
      </w:pPr>
      <w:r>
        <w:t>r</w:t>
      </w:r>
      <w:r w:rsidRPr="00E45202">
        <w:t xml:space="preserve">efer any formal complaints or appeals to the </w:t>
      </w:r>
      <w:r>
        <w:t>RTO Manager</w:t>
      </w:r>
      <w:r w:rsidRPr="00E45202">
        <w:t>.</w:t>
      </w:r>
    </w:p>
    <w:p w14:paraId="06387075" w14:textId="77777777" w:rsidR="000C7E57" w:rsidRDefault="000C7E57" w:rsidP="002A7F70">
      <w:pPr>
        <w:pStyle w:val="Heading5"/>
      </w:pPr>
    </w:p>
    <w:p w14:paraId="3584F465" w14:textId="695BEA4D" w:rsidR="002A7F70" w:rsidRDefault="002A7F70" w:rsidP="002A7F70">
      <w:pPr>
        <w:pStyle w:val="Heading5"/>
      </w:pPr>
      <w:r>
        <w:t>Administration officer</w:t>
      </w:r>
      <w:r w:rsidR="00A756B8">
        <w:t xml:space="preserve"> – </w:t>
      </w:r>
      <w:r w:rsidR="00EB3936">
        <w:t>Samantha Hodder and Nerida Smith</w:t>
      </w:r>
    </w:p>
    <w:p w14:paraId="48A094FE" w14:textId="77777777" w:rsidR="002A7F70" w:rsidRPr="00E9163F" w:rsidRDefault="002A7F70" w:rsidP="002A7F70">
      <w:pPr>
        <w:pStyle w:val="Heading5"/>
        <w:rPr>
          <w:b w:val="0"/>
          <w:bCs w:val="0"/>
          <w:i w:val="0"/>
          <w:iCs w:val="0"/>
          <w:szCs w:val="20"/>
        </w:rPr>
      </w:pPr>
      <w:r w:rsidRPr="00E9163F">
        <w:rPr>
          <w:b w:val="0"/>
          <w:bCs w:val="0"/>
          <w:i w:val="0"/>
          <w:iCs w:val="0"/>
          <w:szCs w:val="20"/>
        </w:rPr>
        <w:t>The administration officer:</w:t>
      </w:r>
    </w:p>
    <w:p w14:paraId="5380A6FE" w14:textId="77777777" w:rsidR="002A7F70" w:rsidRPr="00E45202" w:rsidRDefault="002A7F70" w:rsidP="002A7F70">
      <w:pPr>
        <w:numPr>
          <w:ilvl w:val="0"/>
          <w:numId w:val="6"/>
        </w:numPr>
        <w:spacing w:before="120" w:after="0" w:line="260" w:lineRule="atLeast"/>
      </w:pPr>
      <w:r>
        <w:t>i</w:t>
      </w:r>
      <w:r w:rsidRPr="00E45202">
        <w:t xml:space="preserve">n conjunction with the </w:t>
      </w:r>
      <w:r>
        <w:t>RTO Manager</w:t>
      </w:r>
      <w:r w:rsidRPr="00E45202">
        <w:t>, maintains the</w:t>
      </w:r>
      <w:bookmarkStart w:id="1" w:name="OLE_LINK13"/>
      <w:bookmarkStart w:id="2" w:name="OLE_LINK14"/>
      <w:r w:rsidRPr="00E45202">
        <w:t xml:space="preserve"> </w:t>
      </w:r>
      <w:r>
        <w:t>Complaints and Appeals Register.</w:t>
      </w:r>
      <w:bookmarkEnd w:id="1"/>
      <w:bookmarkEnd w:id="2"/>
    </w:p>
    <w:p w14:paraId="09934C7F" w14:textId="77777777" w:rsidR="002A7F70" w:rsidRPr="00346BF3" w:rsidRDefault="002A7F70" w:rsidP="002A7F70">
      <w:pPr>
        <w:pStyle w:val="Heading2nonum"/>
        <w:rPr>
          <w:color w:val="auto"/>
        </w:rPr>
      </w:pPr>
      <w:r w:rsidRPr="00346BF3">
        <w:rPr>
          <w:color w:val="auto"/>
        </w:rPr>
        <w:t>Related materials</w:t>
      </w:r>
    </w:p>
    <w:p w14:paraId="72EA5F07" w14:textId="77777777" w:rsidR="002A7F70" w:rsidRDefault="00DA51D3" w:rsidP="002A7F70">
      <w:pPr>
        <w:numPr>
          <w:ilvl w:val="0"/>
          <w:numId w:val="5"/>
        </w:numPr>
        <w:spacing w:before="120" w:after="0" w:line="260" w:lineRule="atLeast"/>
      </w:pPr>
      <w:r>
        <w:t>Corrective Action Report (CAR)</w:t>
      </w:r>
    </w:p>
    <w:p w14:paraId="244C86E8" w14:textId="77777777" w:rsidR="002A7F70" w:rsidRDefault="002A7F70" w:rsidP="002A7F70">
      <w:pPr>
        <w:numPr>
          <w:ilvl w:val="0"/>
          <w:numId w:val="5"/>
        </w:numPr>
        <w:spacing w:before="120" w:after="0" w:line="260" w:lineRule="atLeast"/>
      </w:pPr>
      <w:r>
        <w:t>Complaints and Appeals Register</w:t>
      </w:r>
    </w:p>
    <w:p w14:paraId="26E03365" w14:textId="77777777" w:rsidR="002A7F70" w:rsidRPr="00346BF3" w:rsidRDefault="002A7F70" w:rsidP="002A7F70">
      <w:pPr>
        <w:pStyle w:val="Heading2nonum"/>
        <w:rPr>
          <w:color w:val="auto"/>
        </w:rPr>
      </w:pPr>
      <w:r w:rsidRPr="00346BF3">
        <w:rPr>
          <w:color w:val="auto"/>
        </w:rPr>
        <w:t>Complaints and appeals procedures</w:t>
      </w:r>
    </w:p>
    <w:p w14:paraId="02207D9D" w14:textId="77777777" w:rsidR="002A7F70" w:rsidRDefault="002A7F70" w:rsidP="002A7F70">
      <w:r>
        <w:t xml:space="preserve">Complaints arise when a client is dissatisfied with an aspect of the school RTO’s </w:t>
      </w:r>
      <w:proofErr w:type="gramStart"/>
      <w:r>
        <w:t>services, and</w:t>
      </w:r>
      <w:proofErr w:type="gramEnd"/>
      <w:r>
        <w:t xml:space="preserve"> requires action to be taken to resolve the matter.</w:t>
      </w:r>
    </w:p>
    <w:p w14:paraId="337FB44C" w14:textId="77777777" w:rsidR="002A7F70" w:rsidRDefault="002A7F70" w:rsidP="002A7F70">
      <w:r>
        <w:t>Appeals arise when a client is not satisfied with a decision that the school RTO has made. Appeals can relate to assessment decisions, but they can also relate to other decisions.</w:t>
      </w:r>
    </w:p>
    <w:p w14:paraId="45348D4C" w14:textId="77777777" w:rsidR="002A7F70" w:rsidRPr="00537946" w:rsidRDefault="002A7F70" w:rsidP="002A7F70">
      <w:r>
        <w:t>Clients w</w:t>
      </w:r>
      <w:r w:rsidRPr="00537946">
        <w:t xml:space="preserve">ith </w:t>
      </w:r>
      <w:r>
        <w:t xml:space="preserve">either a </w:t>
      </w:r>
      <w:r w:rsidRPr="00537946">
        <w:t xml:space="preserve">complaint </w:t>
      </w:r>
      <w:r>
        <w:t>or an appeal</w:t>
      </w:r>
      <w:r w:rsidRPr="00537946">
        <w:t xml:space="preserve"> have access to the following procedure</w:t>
      </w:r>
      <w:r>
        <w:t>s</w:t>
      </w:r>
      <w:r w:rsidRPr="00537946">
        <w:t>:</w:t>
      </w:r>
    </w:p>
    <w:p w14:paraId="0C1D643F" w14:textId="77777777" w:rsidR="002A7F70" w:rsidRPr="00537946" w:rsidRDefault="002A7F70" w:rsidP="002A7F70">
      <w:pPr>
        <w:pStyle w:val="Heading4"/>
        <w:numPr>
          <w:ilvl w:val="3"/>
          <w:numId w:val="0"/>
        </w:numPr>
      </w:pPr>
      <w:r w:rsidRPr="00537946">
        <w:t xml:space="preserve">Informal </w:t>
      </w:r>
      <w:r w:rsidRPr="00962930">
        <w:t>complaint</w:t>
      </w:r>
      <w:r>
        <w:t xml:space="preserve"> </w:t>
      </w:r>
      <w:r w:rsidR="00807F53">
        <w:t xml:space="preserve">or appeal </w:t>
      </w:r>
      <w:r>
        <w:t>(or feedback)</w:t>
      </w:r>
    </w:p>
    <w:p w14:paraId="5E9B6AE0" w14:textId="77777777" w:rsidR="002A7F70" w:rsidRPr="00E45202" w:rsidRDefault="002A7F70" w:rsidP="002A7F70">
      <w:pPr>
        <w:numPr>
          <w:ilvl w:val="0"/>
          <w:numId w:val="7"/>
        </w:numPr>
        <w:spacing w:before="120" w:after="0" w:line="260" w:lineRule="atLeast"/>
      </w:pPr>
      <w:r w:rsidRPr="00E45202">
        <w:t>The initial stage of any complaint (or feedback) shall be for the client to communicate directly with the operational representative of the school, e.g. the teacher</w:t>
      </w:r>
      <w:r>
        <w:t>.</w:t>
      </w:r>
    </w:p>
    <w:p w14:paraId="0B5FF0BD" w14:textId="77777777" w:rsidR="002A7F70" w:rsidRPr="00E45202" w:rsidRDefault="002A7F70" w:rsidP="002A7F70">
      <w:pPr>
        <w:numPr>
          <w:ilvl w:val="0"/>
          <w:numId w:val="7"/>
        </w:numPr>
        <w:spacing w:before="120" w:after="0" w:line="260" w:lineRule="atLeast"/>
      </w:pPr>
      <w:r w:rsidRPr="00E45202">
        <w:lastRenderedPageBreak/>
        <w:t>Client</w:t>
      </w:r>
      <w:r>
        <w:t>/</w:t>
      </w:r>
      <w:r w:rsidRPr="00E45202">
        <w:t>s dissatisfied with the response to the informal feedback or complaint may initiate a formal complaint.</w:t>
      </w:r>
    </w:p>
    <w:p w14:paraId="7AA34292" w14:textId="77777777" w:rsidR="002A7F70" w:rsidRPr="00807F53" w:rsidRDefault="002A7F70" w:rsidP="002A7F70">
      <w:pPr>
        <w:pStyle w:val="Heading4"/>
        <w:numPr>
          <w:ilvl w:val="3"/>
          <w:numId w:val="0"/>
        </w:numPr>
      </w:pPr>
      <w:r w:rsidRPr="00807F53">
        <w:t>Formal complaint or appeal</w:t>
      </w:r>
    </w:p>
    <w:p w14:paraId="643DD8EB" w14:textId="77777777" w:rsidR="002A7F70" w:rsidRPr="00E45202" w:rsidRDefault="002A7F70" w:rsidP="00807F53">
      <w:pPr>
        <w:numPr>
          <w:ilvl w:val="0"/>
          <w:numId w:val="8"/>
        </w:numPr>
        <w:spacing w:before="120" w:after="0" w:line="240" w:lineRule="auto"/>
      </w:pPr>
      <w:r w:rsidRPr="00E45202">
        <w:t xml:space="preserve">The informal complaint procedure should be used </w:t>
      </w:r>
      <w:r>
        <w:t>first.</w:t>
      </w:r>
    </w:p>
    <w:p w14:paraId="33B78F35" w14:textId="4F16FA6C" w:rsidR="00FE5EE5" w:rsidRDefault="002A7F70" w:rsidP="00807F53">
      <w:pPr>
        <w:numPr>
          <w:ilvl w:val="0"/>
          <w:numId w:val="8"/>
        </w:numPr>
        <w:spacing w:before="120" w:after="0" w:line="240" w:lineRule="auto"/>
        <w:rPr>
          <w:rFonts w:eastAsia="Times New Roman" w:cs="Times"/>
          <w:lang w:eastAsia="en-AU"/>
        </w:rPr>
      </w:pPr>
      <w:r w:rsidRPr="00E45202">
        <w:t xml:space="preserve">All formal complaints or appeals go to the </w:t>
      </w:r>
      <w:r>
        <w:t>RTO Manager</w:t>
      </w:r>
      <w:r w:rsidRPr="00E45202">
        <w:t xml:space="preserve"> first</w:t>
      </w:r>
      <w:r>
        <w:t>.</w:t>
      </w:r>
      <w:r w:rsidR="00FE5EE5">
        <w:t xml:space="preserve">  Formal complaints</w:t>
      </w:r>
      <w:r w:rsidR="00DC0373">
        <w:t xml:space="preserve"> or appeals</w:t>
      </w:r>
      <w:r w:rsidR="00FE5EE5">
        <w:t xml:space="preserve"> should be recorded in the </w:t>
      </w:r>
      <w:r w:rsidR="00FE5EE5" w:rsidRPr="004C24C6">
        <w:rPr>
          <w:rFonts w:eastAsia="Times New Roman" w:cs="Times"/>
          <w:b/>
          <w:bCs/>
          <w:i/>
          <w:iCs/>
          <w:lang w:eastAsia="en-AU"/>
        </w:rPr>
        <w:t xml:space="preserve">Corrective Action Record (CAR) </w:t>
      </w:r>
      <w:r w:rsidR="00FE5EE5" w:rsidRPr="004C24C6">
        <w:rPr>
          <w:rFonts w:eastAsia="Times New Roman" w:cs="Times"/>
          <w:lang w:eastAsia="en-AU"/>
        </w:rPr>
        <w:t>which can be obtained upon request</w:t>
      </w:r>
      <w:r w:rsidR="00FE5EE5">
        <w:rPr>
          <w:rFonts w:eastAsia="Times New Roman" w:cs="Times"/>
          <w:lang w:eastAsia="en-AU"/>
        </w:rPr>
        <w:t xml:space="preserve"> and is attached to this policy</w:t>
      </w:r>
      <w:r w:rsidR="00EB3936">
        <w:rPr>
          <w:rFonts w:eastAsia="Times New Roman" w:cs="Times"/>
          <w:lang w:eastAsia="en-AU"/>
        </w:rPr>
        <w:t xml:space="preserve"> and emailed to enrol@electrotraining.com.au</w:t>
      </w:r>
      <w:r w:rsidR="00FE5EE5" w:rsidRPr="004C24C6">
        <w:rPr>
          <w:rFonts w:eastAsia="Times New Roman" w:cs="Times"/>
          <w:lang w:eastAsia="en-AU"/>
        </w:rPr>
        <w:t xml:space="preserve">. </w:t>
      </w:r>
      <w:r w:rsidR="00EB3936">
        <w:rPr>
          <w:rFonts w:eastAsia="Times New Roman" w:cs="Times"/>
          <w:lang w:eastAsia="en-AU"/>
        </w:rPr>
        <w:t xml:space="preserve"> </w:t>
      </w:r>
      <w:r w:rsidR="000C7E57">
        <w:rPr>
          <w:rFonts w:eastAsia="Times New Roman" w:cs="Times"/>
          <w:lang w:eastAsia="en-AU"/>
        </w:rPr>
        <w:t>Please note, t</w:t>
      </w:r>
      <w:r w:rsidR="00EB3936">
        <w:rPr>
          <w:rFonts w:eastAsia="Times New Roman" w:cs="Times"/>
          <w:lang w:eastAsia="en-AU"/>
        </w:rPr>
        <w:t>he same information in the form can be captured in the body of the email instead of the CAR.</w:t>
      </w:r>
    </w:p>
    <w:p w14:paraId="23FDA3F2" w14:textId="4E870261" w:rsidR="00FE5EE5" w:rsidRDefault="00FE5EE5" w:rsidP="00807F53">
      <w:pPr>
        <w:pStyle w:val="ListParagraph"/>
        <w:numPr>
          <w:ilvl w:val="0"/>
          <w:numId w:val="8"/>
        </w:numPr>
        <w:spacing w:before="120" w:after="0" w:line="240" w:lineRule="auto"/>
        <w:rPr>
          <w:rFonts w:eastAsia="Times New Roman" w:cs="Times"/>
          <w:lang w:eastAsia="en-AU"/>
        </w:rPr>
      </w:pPr>
      <w:r w:rsidRPr="00FE5EE5">
        <w:rPr>
          <w:rFonts w:eastAsia="Times New Roman" w:cs="Times"/>
          <w:lang w:eastAsia="en-AU"/>
        </w:rPr>
        <w:t>Upon receipt of this form</w:t>
      </w:r>
      <w:r w:rsidR="00EB3936">
        <w:rPr>
          <w:rFonts w:eastAsia="Times New Roman" w:cs="Times"/>
          <w:lang w:eastAsia="en-AU"/>
        </w:rPr>
        <w:t>/information</w:t>
      </w:r>
      <w:r w:rsidRPr="00FE5EE5">
        <w:rPr>
          <w:rFonts w:eastAsia="Times New Roman" w:cs="Times"/>
          <w:lang w:eastAsia="en-AU"/>
        </w:rPr>
        <w:t xml:space="preserve">, all Electro-Training Institute employees and consultants will welcome the opportunity to respond to the matter and </w:t>
      </w:r>
      <w:r w:rsidR="00DC0373">
        <w:rPr>
          <w:rFonts w:eastAsia="Times New Roman" w:cs="Times"/>
          <w:lang w:eastAsia="en-AU"/>
        </w:rPr>
        <w:t>the following procedure will apply:</w:t>
      </w:r>
    </w:p>
    <w:p w14:paraId="54873D86" w14:textId="77777777" w:rsidR="00DC0373" w:rsidRPr="00DC0373" w:rsidRDefault="00DC0373" w:rsidP="00807F53">
      <w:pPr>
        <w:pStyle w:val="ListParagraph"/>
        <w:spacing w:before="120" w:after="0" w:line="240" w:lineRule="auto"/>
        <w:rPr>
          <w:rFonts w:eastAsia="Times New Roman" w:cs="Times"/>
          <w:lang w:eastAsia="en-AU"/>
        </w:rPr>
      </w:pPr>
    </w:p>
    <w:p w14:paraId="635029E0" w14:textId="7F632741" w:rsidR="00DC0373" w:rsidRDefault="00EB7004" w:rsidP="00807F53">
      <w:pPr>
        <w:pStyle w:val="ListParagraph"/>
        <w:numPr>
          <w:ilvl w:val="0"/>
          <w:numId w:val="12"/>
        </w:numPr>
        <w:spacing w:before="120" w:after="0" w:line="240" w:lineRule="auto"/>
        <w:rPr>
          <w:rFonts w:eastAsia="Times New Roman" w:cs="Times"/>
          <w:lang w:eastAsia="en-AU"/>
        </w:rPr>
      </w:pPr>
      <w:r>
        <w:rPr>
          <w:rFonts w:eastAsia="Times New Roman" w:cs="Times"/>
          <w:lang w:eastAsia="en-AU"/>
        </w:rPr>
        <w:t>Once received the</w:t>
      </w:r>
      <w:r w:rsidR="00DC0373">
        <w:rPr>
          <w:rFonts w:eastAsia="Times New Roman" w:cs="Times"/>
          <w:lang w:eastAsia="en-AU"/>
        </w:rPr>
        <w:t xml:space="preserve"> </w:t>
      </w:r>
      <w:r w:rsidR="00EB3936">
        <w:rPr>
          <w:rFonts w:eastAsia="Times New Roman" w:cs="Times"/>
          <w:lang w:eastAsia="en-AU"/>
        </w:rPr>
        <w:t>complaint or appeal</w:t>
      </w:r>
      <w:r w:rsidR="00DC0373">
        <w:rPr>
          <w:rFonts w:eastAsia="Times New Roman" w:cs="Times"/>
          <w:lang w:eastAsia="en-AU"/>
        </w:rPr>
        <w:t xml:space="preserve"> will be noted in the Complaints and Appeals register </w:t>
      </w:r>
      <w:r w:rsidR="00DA51D3">
        <w:rPr>
          <w:rFonts w:eastAsia="Times New Roman" w:cs="Times"/>
          <w:lang w:eastAsia="en-AU"/>
        </w:rPr>
        <w:t xml:space="preserve">immediately </w:t>
      </w:r>
      <w:r w:rsidR="00DC0373">
        <w:rPr>
          <w:rFonts w:eastAsia="Times New Roman" w:cs="Times"/>
          <w:lang w:eastAsia="en-AU"/>
        </w:rPr>
        <w:t xml:space="preserve">by the Administration Officer who will </w:t>
      </w:r>
      <w:r w:rsidR="00DA51D3">
        <w:rPr>
          <w:rFonts w:eastAsia="Times New Roman" w:cs="Times"/>
          <w:lang w:eastAsia="en-AU"/>
        </w:rPr>
        <w:t xml:space="preserve">immediately </w:t>
      </w:r>
      <w:r w:rsidR="00DC0373">
        <w:rPr>
          <w:rFonts w:eastAsia="Times New Roman" w:cs="Times"/>
          <w:lang w:eastAsia="en-AU"/>
        </w:rPr>
        <w:t>notify the RTO manager of the CAR</w:t>
      </w:r>
      <w:r>
        <w:rPr>
          <w:rFonts w:eastAsia="Times New Roman" w:cs="Times"/>
          <w:lang w:eastAsia="en-AU"/>
        </w:rPr>
        <w:t>.</w:t>
      </w:r>
    </w:p>
    <w:p w14:paraId="15635B4E" w14:textId="77777777" w:rsidR="00DC0373" w:rsidRDefault="00EB7004" w:rsidP="00807F53">
      <w:pPr>
        <w:pStyle w:val="ListParagraph"/>
        <w:numPr>
          <w:ilvl w:val="0"/>
          <w:numId w:val="12"/>
        </w:numPr>
        <w:spacing w:before="120" w:after="0" w:line="240" w:lineRule="auto"/>
        <w:rPr>
          <w:rFonts w:eastAsia="Times New Roman" w:cs="Times"/>
          <w:lang w:eastAsia="en-AU"/>
        </w:rPr>
      </w:pPr>
      <w:r>
        <w:rPr>
          <w:rFonts w:eastAsia="Times New Roman" w:cs="Times"/>
          <w:lang w:eastAsia="en-AU"/>
        </w:rPr>
        <w:t>Within 2 working days the</w:t>
      </w:r>
      <w:r w:rsidR="00DC0373">
        <w:rPr>
          <w:rFonts w:eastAsia="Times New Roman" w:cs="Times"/>
          <w:lang w:eastAsia="en-AU"/>
        </w:rPr>
        <w:t xml:space="preserve"> RTO manager will notify the person and/or the person in charge of the process/procedure that relates to the complaint or appeal.</w:t>
      </w:r>
    </w:p>
    <w:p w14:paraId="1FB28C84" w14:textId="77777777" w:rsidR="00DC0373" w:rsidRDefault="00807F53" w:rsidP="00807F53">
      <w:pPr>
        <w:pStyle w:val="ListParagraph"/>
        <w:numPr>
          <w:ilvl w:val="0"/>
          <w:numId w:val="12"/>
        </w:numPr>
        <w:spacing w:before="120" w:after="0" w:line="240" w:lineRule="auto"/>
        <w:rPr>
          <w:rFonts w:eastAsia="Times New Roman" w:cs="Times"/>
          <w:lang w:eastAsia="en-AU"/>
        </w:rPr>
      </w:pPr>
      <w:r>
        <w:rPr>
          <w:rFonts w:eastAsia="Times New Roman" w:cs="Times"/>
          <w:lang w:eastAsia="en-AU"/>
        </w:rPr>
        <w:t>The</w:t>
      </w:r>
      <w:r w:rsidR="00DC0373">
        <w:rPr>
          <w:rFonts w:eastAsia="Times New Roman" w:cs="Times"/>
          <w:lang w:eastAsia="en-AU"/>
        </w:rPr>
        <w:t xml:space="preserve"> RTO then responds to the complaint or appeal in writing.  The</w:t>
      </w:r>
      <w:r>
        <w:rPr>
          <w:rFonts w:eastAsia="Times New Roman" w:cs="Times"/>
          <w:lang w:eastAsia="en-AU"/>
        </w:rPr>
        <w:t xml:space="preserve"> written</w:t>
      </w:r>
      <w:r w:rsidR="00DC0373">
        <w:rPr>
          <w:rFonts w:eastAsia="Times New Roman" w:cs="Times"/>
          <w:lang w:eastAsia="en-AU"/>
        </w:rPr>
        <w:t xml:space="preserve"> response is given to the RTO manager</w:t>
      </w:r>
      <w:r>
        <w:rPr>
          <w:rFonts w:eastAsia="Times New Roman" w:cs="Times"/>
          <w:lang w:eastAsia="en-AU"/>
        </w:rPr>
        <w:t xml:space="preserve"> within 7 working days from the date of the complaint or appeal</w:t>
      </w:r>
      <w:r w:rsidR="00346BF3">
        <w:rPr>
          <w:rFonts w:eastAsia="Times New Roman" w:cs="Times"/>
          <w:lang w:eastAsia="en-AU"/>
        </w:rPr>
        <w:t xml:space="preserve"> was registered</w:t>
      </w:r>
      <w:r w:rsidR="00DC0373">
        <w:rPr>
          <w:rFonts w:eastAsia="Times New Roman" w:cs="Times"/>
          <w:lang w:eastAsia="en-AU"/>
        </w:rPr>
        <w:t>.</w:t>
      </w:r>
    </w:p>
    <w:p w14:paraId="1FC55AE1" w14:textId="77777777" w:rsidR="00EB7004" w:rsidRDefault="00EB7004" w:rsidP="00807F53">
      <w:pPr>
        <w:pStyle w:val="ListParagraph"/>
        <w:numPr>
          <w:ilvl w:val="0"/>
          <w:numId w:val="12"/>
        </w:numPr>
        <w:spacing w:before="120" w:after="0" w:line="240" w:lineRule="auto"/>
        <w:rPr>
          <w:rFonts w:eastAsia="Times New Roman" w:cs="Times"/>
          <w:lang w:eastAsia="en-AU"/>
        </w:rPr>
      </w:pPr>
      <w:r>
        <w:rPr>
          <w:rFonts w:eastAsia="Times New Roman" w:cs="Times"/>
          <w:lang w:eastAsia="en-AU"/>
        </w:rPr>
        <w:t xml:space="preserve">Within </w:t>
      </w:r>
      <w:r w:rsidR="00DA51D3">
        <w:rPr>
          <w:rFonts w:eastAsia="Times New Roman" w:cs="Times"/>
          <w:lang w:eastAsia="en-AU"/>
        </w:rPr>
        <w:t>10</w:t>
      </w:r>
      <w:r>
        <w:rPr>
          <w:rFonts w:eastAsia="Times New Roman" w:cs="Times"/>
          <w:lang w:eastAsia="en-AU"/>
        </w:rPr>
        <w:t xml:space="preserve"> working days </w:t>
      </w:r>
      <w:r w:rsidR="00DA51D3">
        <w:rPr>
          <w:rFonts w:eastAsia="Times New Roman" w:cs="Times"/>
          <w:lang w:eastAsia="en-AU"/>
        </w:rPr>
        <w:t xml:space="preserve">from the complaint or appeal </w:t>
      </w:r>
      <w:r w:rsidR="00346BF3">
        <w:rPr>
          <w:rFonts w:eastAsia="Times New Roman" w:cs="Times"/>
          <w:lang w:eastAsia="en-AU"/>
        </w:rPr>
        <w:t xml:space="preserve">being registered </w:t>
      </w:r>
      <w:r>
        <w:rPr>
          <w:rFonts w:eastAsia="Times New Roman" w:cs="Times"/>
          <w:lang w:eastAsia="en-AU"/>
        </w:rPr>
        <w:t>t</w:t>
      </w:r>
      <w:r w:rsidR="00DC0373">
        <w:rPr>
          <w:rFonts w:eastAsia="Times New Roman" w:cs="Times"/>
          <w:lang w:eastAsia="en-AU"/>
        </w:rPr>
        <w:t xml:space="preserve">he CAR, related RTO response and the RTO </w:t>
      </w:r>
      <w:r w:rsidR="00DA51D3">
        <w:rPr>
          <w:rFonts w:eastAsia="Times New Roman" w:cs="Times"/>
          <w:lang w:eastAsia="en-AU"/>
        </w:rPr>
        <w:t>managers’</w:t>
      </w:r>
      <w:r w:rsidR="00DC0373">
        <w:rPr>
          <w:rFonts w:eastAsia="Times New Roman" w:cs="Times"/>
          <w:lang w:eastAsia="en-AU"/>
        </w:rPr>
        <w:t xml:space="preserve"> advice regarding </w:t>
      </w:r>
      <w:r>
        <w:rPr>
          <w:rFonts w:eastAsia="Times New Roman" w:cs="Times"/>
          <w:lang w:eastAsia="en-AU"/>
        </w:rPr>
        <w:t xml:space="preserve">the complaint or appeal is then given to the </w:t>
      </w:r>
      <w:proofErr w:type="gramStart"/>
      <w:r>
        <w:rPr>
          <w:rFonts w:eastAsia="Times New Roman" w:cs="Times"/>
          <w:lang w:eastAsia="en-AU"/>
        </w:rPr>
        <w:t>Principal</w:t>
      </w:r>
      <w:proofErr w:type="gramEnd"/>
      <w:r>
        <w:rPr>
          <w:rFonts w:eastAsia="Times New Roman" w:cs="Times"/>
          <w:lang w:eastAsia="en-AU"/>
        </w:rPr>
        <w:t xml:space="preserve">.  The </w:t>
      </w:r>
      <w:proofErr w:type="gramStart"/>
      <w:r>
        <w:rPr>
          <w:rFonts w:eastAsia="Times New Roman" w:cs="Times"/>
          <w:lang w:eastAsia="en-AU"/>
        </w:rPr>
        <w:t>Principal</w:t>
      </w:r>
      <w:proofErr w:type="gramEnd"/>
      <w:r>
        <w:rPr>
          <w:rFonts w:eastAsia="Times New Roman" w:cs="Times"/>
          <w:lang w:eastAsia="en-AU"/>
        </w:rPr>
        <w:t xml:space="preserve"> will </w:t>
      </w:r>
      <w:proofErr w:type="gramStart"/>
      <w:r>
        <w:rPr>
          <w:rFonts w:eastAsia="Times New Roman" w:cs="Times"/>
          <w:lang w:eastAsia="en-AU"/>
        </w:rPr>
        <w:t>make a decision</w:t>
      </w:r>
      <w:proofErr w:type="gramEnd"/>
      <w:r>
        <w:rPr>
          <w:rFonts w:eastAsia="Times New Roman" w:cs="Times"/>
          <w:lang w:eastAsia="en-AU"/>
        </w:rPr>
        <w:t xml:space="preserve"> as to what action is to be taken to remedy the complaint or appeal.  The </w:t>
      </w:r>
      <w:proofErr w:type="gramStart"/>
      <w:r w:rsidR="00DA51D3">
        <w:rPr>
          <w:rFonts w:eastAsia="Times New Roman" w:cs="Times"/>
          <w:lang w:eastAsia="en-AU"/>
        </w:rPr>
        <w:t>Principals</w:t>
      </w:r>
      <w:proofErr w:type="gramEnd"/>
      <w:r w:rsidR="00DA51D3">
        <w:rPr>
          <w:rFonts w:eastAsia="Times New Roman" w:cs="Times"/>
          <w:lang w:eastAsia="en-AU"/>
        </w:rPr>
        <w:t xml:space="preserve"> </w:t>
      </w:r>
      <w:r>
        <w:rPr>
          <w:rFonts w:eastAsia="Times New Roman" w:cs="Times"/>
          <w:lang w:eastAsia="en-AU"/>
        </w:rPr>
        <w:t xml:space="preserve">decision is given in writing to the RTO manager within 12 </w:t>
      </w:r>
      <w:r w:rsidR="00DA51D3">
        <w:rPr>
          <w:rFonts w:eastAsia="Times New Roman" w:cs="Times"/>
          <w:lang w:eastAsia="en-AU"/>
        </w:rPr>
        <w:t xml:space="preserve">working </w:t>
      </w:r>
      <w:r>
        <w:rPr>
          <w:rFonts w:eastAsia="Times New Roman" w:cs="Times"/>
          <w:lang w:eastAsia="en-AU"/>
        </w:rPr>
        <w:t>days of the complaint or appeal being re</w:t>
      </w:r>
      <w:r w:rsidR="00346BF3">
        <w:rPr>
          <w:rFonts w:eastAsia="Times New Roman" w:cs="Times"/>
          <w:lang w:eastAsia="en-AU"/>
        </w:rPr>
        <w:t>gistered</w:t>
      </w:r>
      <w:r w:rsidR="00DA51D3">
        <w:rPr>
          <w:rFonts w:eastAsia="Times New Roman" w:cs="Times"/>
          <w:lang w:eastAsia="en-AU"/>
        </w:rPr>
        <w:t xml:space="preserve"> by the RTO.</w:t>
      </w:r>
    </w:p>
    <w:p w14:paraId="713C22AE" w14:textId="77777777" w:rsidR="00FE5EE5" w:rsidRPr="00807F53" w:rsidRDefault="00EB7004" w:rsidP="00807F53">
      <w:pPr>
        <w:pStyle w:val="ListParagraph"/>
        <w:numPr>
          <w:ilvl w:val="0"/>
          <w:numId w:val="12"/>
        </w:numPr>
        <w:spacing w:before="120" w:after="0" w:line="240" w:lineRule="auto"/>
        <w:rPr>
          <w:rFonts w:eastAsia="Times New Roman" w:cs="Times"/>
          <w:lang w:eastAsia="en-AU"/>
        </w:rPr>
      </w:pPr>
      <w:r>
        <w:rPr>
          <w:rFonts w:eastAsia="Times New Roman" w:cs="Times"/>
          <w:lang w:eastAsia="en-AU"/>
        </w:rPr>
        <w:t xml:space="preserve">The RTO manager will then give the response to the </w:t>
      </w:r>
      <w:r w:rsidR="000A2618">
        <w:rPr>
          <w:rFonts w:eastAsia="Times New Roman" w:cs="Times"/>
          <w:lang w:eastAsia="en-AU"/>
        </w:rPr>
        <w:t xml:space="preserve">complainant </w:t>
      </w:r>
      <w:r>
        <w:rPr>
          <w:rFonts w:eastAsia="Times New Roman" w:cs="Times"/>
          <w:lang w:eastAsia="en-AU"/>
        </w:rPr>
        <w:t xml:space="preserve">within 15 </w:t>
      </w:r>
      <w:r w:rsidR="00DA51D3">
        <w:rPr>
          <w:rFonts w:eastAsia="Times New Roman" w:cs="Times"/>
          <w:lang w:eastAsia="en-AU"/>
        </w:rPr>
        <w:t xml:space="preserve">working </w:t>
      </w:r>
      <w:r>
        <w:rPr>
          <w:rFonts w:eastAsia="Times New Roman" w:cs="Times"/>
          <w:lang w:eastAsia="en-AU"/>
        </w:rPr>
        <w:t>days from the complaint or appeal being received</w:t>
      </w:r>
      <w:r w:rsidR="00DA51D3">
        <w:rPr>
          <w:rFonts w:eastAsia="Times New Roman" w:cs="Times"/>
          <w:lang w:eastAsia="en-AU"/>
        </w:rPr>
        <w:t xml:space="preserve"> by the RTO.</w:t>
      </w:r>
    </w:p>
    <w:p w14:paraId="2B0B6F37" w14:textId="77777777" w:rsidR="00DA51D3" w:rsidRPr="00DA51D3" w:rsidRDefault="00FE5EE5" w:rsidP="00807F53">
      <w:pPr>
        <w:numPr>
          <w:ilvl w:val="0"/>
          <w:numId w:val="9"/>
        </w:numPr>
        <w:spacing w:before="120" w:after="0" w:line="240" w:lineRule="auto"/>
        <w:rPr>
          <w:b/>
        </w:rPr>
      </w:pPr>
      <w:r w:rsidRPr="004C24C6">
        <w:rPr>
          <w:rFonts w:eastAsia="Times New Roman" w:cs="Times"/>
          <w:lang w:eastAsia="en-AU"/>
        </w:rPr>
        <w:t>If a learner is dissatisfied with the E</w:t>
      </w:r>
      <w:r w:rsidRPr="00B8357C">
        <w:rPr>
          <w:rFonts w:eastAsia="Times New Roman" w:cs="Times"/>
          <w:lang w:eastAsia="en-AU"/>
        </w:rPr>
        <w:t>lectro-Training Institutes</w:t>
      </w:r>
      <w:r w:rsidRPr="004C24C6">
        <w:rPr>
          <w:rFonts w:eastAsia="Times New Roman" w:cs="Times"/>
          <w:lang w:eastAsia="en-AU"/>
        </w:rPr>
        <w:t xml:space="preserve"> </w:t>
      </w:r>
      <w:r w:rsidRPr="004C24C6">
        <w:rPr>
          <w:rFonts w:eastAsia="Times New Roman" w:cs="Times"/>
          <w:bCs/>
          <w:lang w:eastAsia="en-AU"/>
        </w:rPr>
        <w:t>complaints</w:t>
      </w:r>
      <w:r w:rsidRPr="004C24C6">
        <w:rPr>
          <w:rFonts w:eastAsia="Times New Roman" w:cs="Times"/>
          <w:lang w:eastAsia="en-AU"/>
        </w:rPr>
        <w:t xml:space="preserve"> </w:t>
      </w:r>
      <w:r w:rsidR="00DA51D3">
        <w:rPr>
          <w:rFonts w:eastAsia="Times New Roman" w:cs="Times"/>
          <w:lang w:eastAsia="en-AU"/>
        </w:rPr>
        <w:t xml:space="preserve">and appeals </w:t>
      </w:r>
      <w:r w:rsidRPr="004C24C6">
        <w:rPr>
          <w:rFonts w:eastAsia="Times New Roman" w:cs="Times"/>
          <w:lang w:eastAsia="en-AU"/>
        </w:rPr>
        <w:t xml:space="preserve">process and feels that he or she has not been given a fair hearing or that the process was not followed, the next step is for the learner to </w:t>
      </w:r>
      <w:r w:rsidR="00DA51D3">
        <w:rPr>
          <w:rFonts w:eastAsia="Times New Roman" w:cs="Times"/>
          <w:lang w:eastAsia="en-AU"/>
        </w:rPr>
        <w:t xml:space="preserve">complete an online complaint form at </w:t>
      </w:r>
      <w:hyperlink r:id="rId7" w:history="1">
        <w:r w:rsidR="00DA51D3" w:rsidRPr="00BC3374">
          <w:rPr>
            <w:rStyle w:val="Hyperlink"/>
            <w:rFonts w:asciiTheme="minorHAnsi" w:eastAsia="Times New Roman" w:hAnsiTheme="minorHAnsi" w:cs="Times"/>
            <w:sz w:val="22"/>
            <w:lang w:eastAsia="en-AU"/>
          </w:rPr>
          <w:t>http://www.asqa.gov.au/complaints/making-a-complaint.html</w:t>
        </w:r>
      </w:hyperlink>
      <w:r w:rsidRPr="004C24C6">
        <w:rPr>
          <w:rFonts w:eastAsia="Times New Roman" w:cs="Times"/>
          <w:lang w:eastAsia="en-AU"/>
        </w:rPr>
        <w:t xml:space="preserve">. </w:t>
      </w:r>
      <w:r w:rsidR="00DA51D3">
        <w:rPr>
          <w:rFonts w:eastAsia="Times New Roman" w:cs="Times"/>
          <w:lang w:eastAsia="en-AU"/>
        </w:rPr>
        <w:t xml:space="preserve"> </w:t>
      </w:r>
      <w:proofErr w:type="gramStart"/>
      <w:r w:rsidRPr="004C24C6">
        <w:rPr>
          <w:rFonts w:eastAsia="Times New Roman" w:cs="Times"/>
          <w:lang w:eastAsia="en-AU"/>
        </w:rPr>
        <w:t>Alternatively</w:t>
      </w:r>
      <w:proofErr w:type="gramEnd"/>
      <w:r w:rsidRPr="004C24C6">
        <w:rPr>
          <w:rFonts w:eastAsia="Times New Roman" w:cs="Times"/>
          <w:lang w:eastAsia="en-AU"/>
        </w:rPr>
        <w:t xml:space="preserve"> they can contact </w:t>
      </w:r>
      <w:r w:rsidR="00DA51D3">
        <w:rPr>
          <w:rFonts w:eastAsia="Times New Roman" w:cs="Times"/>
          <w:lang w:eastAsia="en-AU"/>
        </w:rPr>
        <w:t>ASQA complaints</w:t>
      </w:r>
      <w:r w:rsidRPr="004C24C6">
        <w:rPr>
          <w:rFonts w:eastAsia="Times New Roman" w:cs="Times"/>
          <w:lang w:eastAsia="en-AU"/>
        </w:rPr>
        <w:t xml:space="preserve"> on </w:t>
      </w:r>
      <w:r w:rsidR="00DA51D3">
        <w:rPr>
          <w:rFonts w:eastAsia="Times New Roman" w:cs="Times"/>
          <w:lang w:eastAsia="en-AU"/>
        </w:rPr>
        <w:t>1300</w:t>
      </w:r>
      <w:r w:rsidR="00807F53">
        <w:rPr>
          <w:rFonts w:eastAsia="Times New Roman" w:cs="Times"/>
          <w:lang w:eastAsia="en-AU"/>
        </w:rPr>
        <w:t xml:space="preserve"> </w:t>
      </w:r>
      <w:r w:rsidR="00DA51D3">
        <w:rPr>
          <w:rFonts w:eastAsia="Times New Roman" w:cs="Times"/>
          <w:lang w:eastAsia="en-AU"/>
        </w:rPr>
        <w:t>701 801.</w:t>
      </w:r>
    </w:p>
    <w:p w14:paraId="70B64A26" w14:textId="59E1CBCB" w:rsidR="002A7F70" w:rsidRDefault="00DA51D3" w:rsidP="00DA51D3">
      <w:pPr>
        <w:spacing w:before="120" w:after="0" w:line="260" w:lineRule="atLeast"/>
        <w:rPr>
          <w:b/>
        </w:rPr>
      </w:pPr>
      <w:r w:rsidRPr="00537946">
        <w:rPr>
          <w:b/>
        </w:rPr>
        <w:t xml:space="preserve"> </w:t>
      </w:r>
      <w:r w:rsidR="002A7F70" w:rsidRPr="00537946">
        <w:rPr>
          <w:b/>
        </w:rPr>
        <w:t xml:space="preserve">The root cause of </w:t>
      </w:r>
      <w:r w:rsidR="002A7F70">
        <w:rPr>
          <w:b/>
        </w:rPr>
        <w:t>any</w:t>
      </w:r>
      <w:r w:rsidR="002A7F70" w:rsidRPr="00537946">
        <w:rPr>
          <w:b/>
        </w:rPr>
        <w:t xml:space="preserve"> complaint</w:t>
      </w:r>
      <w:r w:rsidR="002A7F70">
        <w:rPr>
          <w:b/>
        </w:rPr>
        <w:t xml:space="preserve"> or appeal</w:t>
      </w:r>
      <w:r w:rsidR="002A7F70" w:rsidRPr="00537946">
        <w:rPr>
          <w:b/>
        </w:rPr>
        <w:t xml:space="preserve"> will be include</w:t>
      </w:r>
      <w:r w:rsidR="002A7F70">
        <w:rPr>
          <w:b/>
        </w:rPr>
        <w:t xml:space="preserve">d in the continuous improvement processes of </w:t>
      </w:r>
      <w:r w:rsidR="00A44637">
        <w:rPr>
          <w:b/>
        </w:rPr>
        <w:t>Electro-Training Institute</w:t>
      </w:r>
      <w:r w:rsidR="002A7F70">
        <w:rPr>
          <w:b/>
        </w:rPr>
        <w:t>.</w:t>
      </w:r>
    </w:p>
    <w:p w14:paraId="1C478459" w14:textId="77777777" w:rsidR="002A7F70" w:rsidRPr="00537946" w:rsidRDefault="002A7F70" w:rsidP="002A7F70">
      <w:pPr>
        <w:rPr>
          <w:b/>
        </w:rPr>
      </w:pPr>
    </w:p>
    <w:p w14:paraId="7EAD1D93" w14:textId="77777777" w:rsidR="002A7F70" w:rsidRDefault="002A7F70">
      <w:pPr>
        <w:rPr>
          <w:sz w:val="36"/>
          <w:szCs w:val="36"/>
        </w:rPr>
      </w:pPr>
    </w:p>
    <w:p w14:paraId="52548909" w14:textId="77777777" w:rsidR="003C25FC" w:rsidRDefault="003C25FC">
      <w:pPr>
        <w:rPr>
          <w:sz w:val="36"/>
          <w:szCs w:val="36"/>
        </w:rPr>
      </w:pPr>
    </w:p>
    <w:p w14:paraId="370A795B" w14:textId="77777777" w:rsidR="00A44637" w:rsidRDefault="00A44637">
      <w:pPr>
        <w:rPr>
          <w:sz w:val="36"/>
          <w:szCs w:val="36"/>
        </w:rPr>
      </w:pPr>
    </w:p>
    <w:p w14:paraId="1AE9E00F" w14:textId="77777777" w:rsidR="00A44637" w:rsidRDefault="00A44637">
      <w:pPr>
        <w:rPr>
          <w:sz w:val="36"/>
          <w:szCs w:val="36"/>
        </w:rPr>
      </w:pPr>
    </w:p>
    <w:p w14:paraId="146B55AF" w14:textId="77777777" w:rsidR="00A44637" w:rsidRDefault="00A44637">
      <w:pPr>
        <w:rPr>
          <w:sz w:val="36"/>
          <w:szCs w:val="36"/>
        </w:rPr>
      </w:pPr>
    </w:p>
    <w:p w14:paraId="73E8720B" w14:textId="77777777" w:rsidR="00A44637" w:rsidRDefault="00A44637">
      <w:pPr>
        <w:rPr>
          <w:sz w:val="36"/>
          <w:szCs w:val="36"/>
        </w:rPr>
      </w:pPr>
    </w:p>
    <w:p w14:paraId="05FF55EF" w14:textId="77777777" w:rsidR="003C25FC" w:rsidRPr="00807F53" w:rsidRDefault="003C25FC" w:rsidP="003C25FC">
      <w:pPr>
        <w:rPr>
          <w:b/>
          <w:sz w:val="28"/>
          <w:szCs w:val="28"/>
        </w:rPr>
      </w:pPr>
      <w:r w:rsidRPr="00807F53">
        <w:rPr>
          <w:b/>
          <w:sz w:val="28"/>
          <w:szCs w:val="28"/>
        </w:rPr>
        <w:t>Corrective Action Report (CAR)</w:t>
      </w:r>
    </w:p>
    <w:tbl>
      <w:tblPr>
        <w:tblStyle w:val="TableGrid"/>
        <w:tblW w:w="0" w:type="auto"/>
        <w:tblLook w:val="04A0" w:firstRow="1" w:lastRow="0" w:firstColumn="1" w:lastColumn="0" w:noHBand="0" w:noVBand="1"/>
      </w:tblPr>
      <w:tblGrid>
        <w:gridCol w:w="3794"/>
        <w:gridCol w:w="5448"/>
      </w:tblGrid>
      <w:tr w:rsidR="003C25FC" w14:paraId="11B6CD99" w14:textId="77777777" w:rsidTr="00722F4E">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06261" w14:textId="77777777" w:rsidR="003C25FC" w:rsidRDefault="003C25FC" w:rsidP="00722F4E">
            <w:pPr>
              <w:rPr>
                <w:b/>
              </w:rPr>
            </w:pPr>
            <w:r>
              <w:rPr>
                <w:b/>
              </w:rPr>
              <w:t>Name</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AF1B0" w14:textId="77777777" w:rsidR="003C25FC" w:rsidRDefault="003C25FC" w:rsidP="00722F4E">
            <w:pPr>
              <w:rPr>
                <w:b/>
              </w:rPr>
            </w:pPr>
          </w:p>
        </w:tc>
      </w:tr>
      <w:tr w:rsidR="003C25FC" w14:paraId="503017F0" w14:textId="77777777" w:rsidTr="00722F4E">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A2633" w14:textId="77777777" w:rsidR="003C25FC" w:rsidRDefault="003C25FC" w:rsidP="00722F4E">
            <w:pPr>
              <w:rPr>
                <w:b/>
              </w:rPr>
            </w:pPr>
            <w:r>
              <w:rPr>
                <w:b/>
              </w:rPr>
              <w:t>Contact phone number</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2E2C" w14:textId="77777777" w:rsidR="003C25FC" w:rsidRDefault="003C25FC" w:rsidP="00722F4E">
            <w:pPr>
              <w:rPr>
                <w:b/>
              </w:rPr>
            </w:pPr>
          </w:p>
        </w:tc>
      </w:tr>
      <w:tr w:rsidR="003C25FC" w14:paraId="01F16FBD" w14:textId="77777777" w:rsidTr="00722F4E">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336BD" w14:textId="77777777" w:rsidR="003C25FC" w:rsidRDefault="003C25FC" w:rsidP="00722F4E">
            <w:pPr>
              <w:rPr>
                <w:b/>
              </w:rPr>
            </w:pPr>
            <w:r>
              <w:rPr>
                <w:b/>
              </w:rPr>
              <w:t>Contact e-mail address (optional)</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7E7B8" w14:textId="77777777" w:rsidR="003C25FC" w:rsidRDefault="003C25FC" w:rsidP="00722F4E">
            <w:pPr>
              <w:rPr>
                <w:b/>
              </w:rPr>
            </w:pPr>
          </w:p>
        </w:tc>
      </w:tr>
      <w:tr w:rsidR="003C25FC" w14:paraId="0852521D" w14:textId="77777777" w:rsidTr="00722F4E">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85CBC" w14:textId="77777777" w:rsidR="003C25FC" w:rsidRDefault="003C25FC" w:rsidP="00722F4E">
            <w:pPr>
              <w:rPr>
                <w:b/>
              </w:rPr>
            </w:pPr>
            <w:r>
              <w:rPr>
                <w:b/>
              </w:rPr>
              <w:t>Date course completed (if applicable)</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A5F2F" w14:textId="77777777" w:rsidR="003C25FC" w:rsidRDefault="003C25FC" w:rsidP="00722F4E">
            <w:pPr>
              <w:rPr>
                <w:b/>
              </w:rPr>
            </w:pPr>
          </w:p>
        </w:tc>
      </w:tr>
      <w:tr w:rsidR="003C25FC" w14:paraId="3F16E82A" w14:textId="77777777" w:rsidTr="00722F4E">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4D350" w14:textId="77777777" w:rsidR="003C25FC" w:rsidRDefault="003C25FC" w:rsidP="00722F4E">
            <w:pPr>
              <w:rPr>
                <w:b/>
              </w:rPr>
            </w:pPr>
            <w:r>
              <w:rPr>
                <w:b/>
              </w:rPr>
              <w:t>Course code/name/description</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B876A" w14:textId="77777777" w:rsidR="003C25FC" w:rsidRDefault="003C25FC" w:rsidP="00722F4E">
            <w:pPr>
              <w:rPr>
                <w:b/>
              </w:rPr>
            </w:pPr>
          </w:p>
        </w:tc>
      </w:tr>
      <w:tr w:rsidR="003C25FC" w14:paraId="6A8F4B0A" w14:textId="77777777" w:rsidTr="00722F4E">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57A6F" w14:textId="77777777" w:rsidR="003C25FC" w:rsidRDefault="003C25FC" w:rsidP="00722F4E">
            <w:pPr>
              <w:rPr>
                <w:b/>
              </w:rPr>
            </w:pPr>
            <w:r>
              <w:rPr>
                <w:b/>
              </w:rPr>
              <w:t>Course Facilitator (if known)</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6D2BC" w14:textId="77777777" w:rsidR="003C25FC" w:rsidRDefault="003C25FC" w:rsidP="00722F4E">
            <w:pPr>
              <w:rPr>
                <w:b/>
              </w:rPr>
            </w:pPr>
          </w:p>
        </w:tc>
      </w:tr>
    </w:tbl>
    <w:p w14:paraId="163EA92F" w14:textId="77777777" w:rsidR="003C25FC" w:rsidRDefault="003C25FC" w:rsidP="003C25FC">
      <w:pPr>
        <w:rPr>
          <w:b/>
        </w:rPr>
      </w:pPr>
    </w:p>
    <w:p w14:paraId="7CED2EC9" w14:textId="77777777" w:rsidR="003C25FC" w:rsidRDefault="003C25FC" w:rsidP="003C25FC">
      <w:pPr>
        <w:rPr>
          <w:b/>
        </w:rPr>
      </w:pPr>
      <w:r>
        <w:rPr>
          <w:b/>
        </w:rPr>
        <w:t>Complaint</w:t>
      </w:r>
      <w:r w:rsidR="000A2618">
        <w:rPr>
          <w:b/>
        </w:rPr>
        <w:t xml:space="preserve"> or appeal</w:t>
      </w:r>
      <w:r>
        <w:rPr>
          <w:b/>
        </w:rPr>
        <w:t xml:space="preserve"> – Please supply an explanation of your complaint </w:t>
      </w:r>
      <w:r w:rsidR="000A2618">
        <w:rPr>
          <w:b/>
        </w:rPr>
        <w:t xml:space="preserve">or appeal </w:t>
      </w:r>
      <w:r>
        <w:rPr>
          <w:b/>
        </w:rPr>
        <w:t>and attach evidence if appropriate</w:t>
      </w:r>
    </w:p>
    <w:tbl>
      <w:tblPr>
        <w:tblStyle w:val="TableGrid"/>
        <w:tblW w:w="0" w:type="auto"/>
        <w:tblLook w:val="04A0" w:firstRow="1" w:lastRow="0" w:firstColumn="1" w:lastColumn="0" w:noHBand="0" w:noVBand="1"/>
      </w:tblPr>
      <w:tblGrid>
        <w:gridCol w:w="9061"/>
      </w:tblGrid>
      <w:tr w:rsidR="003C25FC" w14:paraId="63B99B2E" w14:textId="77777777" w:rsidTr="00722F4E">
        <w:trPr>
          <w:trHeight w:val="6214"/>
        </w:trPr>
        <w:tc>
          <w:tcPr>
            <w:tcW w:w="9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8D67F" w14:textId="59A93B32" w:rsidR="003C25FC" w:rsidRDefault="003C25FC" w:rsidP="00722F4E">
            <w:pPr>
              <w:rPr>
                <w:b/>
              </w:rPr>
            </w:pPr>
          </w:p>
        </w:tc>
      </w:tr>
    </w:tbl>
    <w:p w14:paraId="159ABD88" w14:textId="77777777" w:rsidR="00A44637" w:rsidRDefault="00A44637">
      <w:pPr>
        <w:rPr>
          <w:b/>
        </w:rPr>
      </w:pPr>
    </w:p>
    <w:p w14:paraId="7E47A82E" w14:textId="310E8896" w:rsidR="003C25FC" w:rsidRPr="000C7E57" w:rsidRDefault="003C25FC">
      <w:pPr>
        <w:rPr>
          <w:b/>
          <w:u w:val="single"/>
        </w:rPr>
      </w:pPr>
      <w:r>
        <w:rPr>
          <w:b/>
        </w:rPr>
        <w:t xml:space="preserve">Signature    </w:t>
      </w:r>
      <w:r>
        <w:rPr>
          <w:b/>
          <w:u w:val="single"/>
        </w:rPr>
        <w:t xml:space="preserve">                                         </w:t>
      </w:r>
      <w:proofErr w:type="gramStart"/>
      <w:r>
        <w:rPr>
          <w:b/>
          <w:u w:val="single"/>
        </w:rPr>
        <w:t xml:space="preserve">  .</w:t>
      </w:r>
      <w:proofErr w:type="gramEnd"/>
      <w:r>
        <w:rPr>
          <w:b/>
          <w:u w:val="single"/>
        </w:rPr>
        <w:t xml:space="preserve">                     </w:t>
      </w:r>
    </w:p>
    <w:sectPr w:rsidR="003C25FC" w:rsidRPr="000C7E57" w:rsidSect="00A44637">
      <w:headerReference w:type="default" r:id="rId8"/>
      <w:footerReference w:type="default" r:id="rId9"/>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1D1A" w14:textId="77777777" w:rsidR="00437B3E" w:rsidRDefault="00437B3E" w:rsidP="000C7932">
      <w:pPr>
        <w:spacing w:after="0" w:line="240" w:lineRule="auto"/>
      </w:pPr>
      <w:r>
        <w:separator/>
      </w:r>
    </w:p>
  </w:endnote>
  <w:endnote w:type="continuationSeparator" w:id="0">
    <w:p w14:paraId="0AD2E4F7" w14:textId="77777777" w:rsidR="00437B3E" w:rsidRDefault="00437B3E" w:rsidP="000C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282893"/>
      <w:docPartObj>
        <w:docPartGallery w:val="Page Numbers (Bottom of Page)"/>
        <w:docPartUnique/>
      </w:docPartObj>
    </w:sdtPr>
    <w:sdtEndPr/>
    <w:sdtContent>
      <w:sdt>
        <w:sdtPr>
          <w:id w:val="860082579"/>
          <w:docPartObj>
            <w:docPartGallery w:val="Page Numbers (Top of Page)"/>
            <w:docPartUnique/>
          </w:docPartObj>
        </w:sdtPr>
        <w:sdtEndPr/>
        <w:sdtContent>
          <w:p w14:paraId="4A247A67" w14:textId="77777777" w:rsidR="00807F53" w:rsidRPr="009031CB" w:rsidRDefault="00807F53">
            <w:pPr>
              <w:pStyle w:val="Footer"/>
              <w:jc w:val="right"/>
              <w:rPr>
                <w:b/>
                <w:bCs/>
                <w:i/>
                <w:iCs/>
                <w:sz w:val="24"/>
                <w:szCs w:val="24"/>
              </w:rPr>
            </w:pPr>
            <w:r w:rsidRPr="009031CB">
              <w:rPr>
                <w:i/>
                <w:iCs/>
              </w:rPr>
              <w:t xml:space="preserve">Page </w:t>
            </w:r>
            <w:r w:rsidRPr="009031CB">
              <w:rPr>
                <w:b/>
                <w:bCs/>
                <w:i/>
                <w:iCs/>
                <w:sz w:val="24"/>
                <w:szCs w:val="24"/>
              </w:rPr>
              <w:fldChar w:fldCharType="begin"/>
            </w:r>
            <w:r w:rsidRPr="009031CB">
              <w:rPr>
                <w:b/>
                <w:bCs/>
                <w:i/>
                <w:iCs/>
              </w:rPr>
              <w:instrText xml:space="preserve"> PAGE </w:instrText>
            </w:r>
            <w:r w:rsidRPr="009031CB">
              <w:rPr>
                <w:b/>
                <w:bCs/>
                <w:i/>
                <w:iCs/>
                <w:sz w:val="24"/>
                <w:szCs w:val="24"/>
              </w:rPr>
              <w:fldChar w:fldCharType="separate"/>
            </w:r>
            <w:r w:rsidR="00346BF3" w:rsidRPr="009031CB">
              <w:rPr>
                <w:b/>
                <w:bCs/>
                <w:i/>
                <w:iCs/>
                <w:noProof/>
              </w:rPr>
              <w:t>4</w:t>
            </w:r>
            <w:r w:rsidRPr="009031CB">
              <w:rPr>
                <w:b/>
                <w:bCs/>
                <w:i/>
                <w:iCs/>
                <w:sz w:val="24"/>
                <w:szCs w:val="24"/>
              </w:rPr>
              <w:fldChar w:fldCharType="end"/>
            </w:r>
            <w:r w:rsidRPr="009031CB">
              <w:rPr>
                <w:i/>
                <w:iCs/>
              </w:rPr>
              <w:t xml:space="preserve"> of </w:t>
            </w:r>
            <w:r w:rsidRPr="009031CB">
              <w:rPr>
                <w:b/>
                <w:bCs/>
                <w:i/>
                <w:iCs/>
                <w:sz w:val="24"/>
                <w:szCs w:val="24"/>
              </w:rPr>
              <w:fldChar w:fldCharType="begin"/>
            </w:r>
            <w:r w:rsidRPr="009031CB">
              <w:rPr>
                <w:b/>
                <w:bCs/>
                <w:i/>
                <w:iCs/>
              </w:rPr>
              <w:instrText xml:space="preserve"> NUMPAGES  </w:instrText>
            </w:r>
            <w:r w:rsidRPr="009031CB">
              <w:rPr>
                <w:b/>
                <w:bCs/>
                <w:i/>
                <w:iCs/>
                <w:sz w:val="24"/>
                <w:szCs w:val="24"/>
              </w:rPr>
              <w:fldChar w:fldCharType="separate"/>
            </w:r>
            <w:r w:rsidR="00346BF3" w:rsidRPr="009031CB">
              <w:rPr>
                <w:b/>
                <w:bCs/>
                <w:i/>
                <w:iCs/>
                <w:noProof/>
              </w:rPr>
              <w:t>4</w:t>
            </w:r>
            <w:r w:rsidRPr="009031CB">
              <w:rPr>
                <w:b/>
                <w:bCs/>
                <w:i/>
                <w:iCs/>
                <w:sz w:val="24"/>
                <w:szCs w:val="24"/>
              </w:rPr>
              <w:fldChar w:fldCharType="end"/>
            </w:r>
          </w:p>
          <w:p w14:paraId="7478AD03" w14:textId="77777777" w:rsidR="00807F53" w:rsidRPr="009031CB" w:rsidRDefault="00807F53" w:rsidP="00A44637">
            <w:pPr>
              <w:pStyle w:val="Footer"/>
              <w:rPr>
                <w:b/>
                <w:bCs/>
                <w:i/>
                <w:iCs/>
                <w:sz w:val="20"/>
                <w:szCs w:val="20"/>
              </w:rPr>
            </w:pPr>
            <w:r w:rsidRPr="009031CB">
              <w:rPr>
                <w:b/>
                <w:bCs/>
                <w:i/>
                <w:iCs/>
                <w:sz w:val="20"/>
                <w:szCs w:val="20"/>
              </w:rPr>
              <w:t>Complaints and Appeals process</w:t>
            </w:r>
          </w:p>
          <w:p w14:paraId="549245FF" w14:textId="70192023" w:rsidR="00807F53" w:rsidRDefault="00807F53" w:rsidP="00A44637">
            <w:pPr>
              <w:pStyle w:val="Footer"/>
            </w:pPr>
            <w:r w:rsidRPr="009031CB">
              <w:rPr>
                <w:b/>
                <w:bCs/>
                <w:i/>
                <w:iCs/>
                <w:sz w:val="20"/>
                <w:szCs w:val="20"/>
              </w:rPr>
              <w:t xml:space="preserve">Last updated:  </w:t>
            </w:r>
            <w:r w:rsidR="00EB3936" w:rsidRPr="009031CB">
              <w:rPr>
                <w:b/>
                <w:bCs/>
                <w:i/>
                <w:iCs/>
                <w:sz w:val="20"/>
                <w:szCs w:val="20"/>
              </w:rPr>
              <w:t>01 March 2025</w:t>
            </w:r>
          </w:p>
        </w:sdtContent>
      </w:sdt>
    </w:sdtContent>
  </w:sdt>
  <w:p w14:paraId="0A9435DC" w14:textId="77777777" w:rsidR="000366E7" w:rsidRDefault="00036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D357" w14:textId="77777777" w:rsidR="00437B3E" w:rsidRDefault="00437B3E" w:rsidP="000C7932">
      <w:pPr>
        <w:spacing w:after="0" w:line="240" w:lineRule="auto"/>
      </w:pPr>
      <w:r>
        <w:separator/>
      </w:r>
    </w:p>
  </w:footnote>
  <w:footnote w:type="continuationSeparator" w:id="0">
    <w:p w14:paraId="78FCF676" w14:textId="77777777" w:rsidR="00437B3E" w:rsidRDefault="00437B3E" w:rsidP="000C7932">
      <w:pPr>
        <w:spacing w:after="0" w:line="240" w:lineRule="auto"/>
      </w:pPr>
      <w:r>
        <w:continuationSeparator/>
      </w:r>
    </w:p>
  </w:footnote>
  <w:footnote w:id="1">
    <w:p w14:paraId="06EE0B65" w14:textId="77777777" w:rsidR="000366E7" w:rsidRDefault="000366E7" w:rsidP="002A7F70">
      <w:pPr>
        <w:pStyle w:val="FootnoteText"/>
      </w:pPr>
      <w:r>
        <w:rPr>
          <w:rStyle w:val="FootnoteReference"/>
        </w:rPr>
        <w:footnoteRef/>
      </w:r>
      <w:r>
        <w:t xml:space="preserve"> The school RTO may choose to allocate tasks as it sees fit. Where the role of “RTO Manager” has been used in this document, the school may wish to substitute another role title.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55DC" w14:textId="2F43B59D" w:rsidR="000366E7" w:rsidRDefault="00A44637">
    <w:pPr>
      <w:pStyle w:val="Header"/>
    </w:pPr>
    <w:r>
      <w:rPr>
        <w:noProof/>
      </w:rPr>
      <w:pict w14:anchorId="5303849F">
        <v:shapetype id="_x0000_t202" coordsize="21600,21600" o:spt="202" path="m,l,21600r21600,l21600,xe">
          <v:stroke joinstyle="miter"/>
          <v:path gradientshapeok="t" o:connecttype="rect"/>
        </v:shapetype>
        <v:shape id="Text Box 2" o:spid="_x0000_s1025" type="#_x0000_t202" style="position:absolute;margin-left:315pt;margin-top:-11.9pt;width:178.35pt;height:69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" stroked="f">
          <v:textbox style="mso-next-textbox:#Text Box 2">
            <w:txbxContent>
              <w:p w14:paraId="1069D140" w14:textId="77777777" w:rsidR="00A44637" w:rsidRPr="00080550" w:rsidRDefault="00A44637" w:rsidP="00A44637">
                <w:pPr>
                  <w:spacing w:after="0" w:line="240" w:lineRule="auto"/>
                  <w:jc w:val="right"/>
                  <w:rPr>
                    <w:sz w:val="16"/>
                    <w:szCs w:val="16"/>
                  </w:rPr>
                </w:pPr>
                <w:r>
                  <w:rPr>
                    <w:sz w:val="16"/>
                    <w:szCs w:val="16"/>
                  </w:rPr>
                  <w:t xml:space="preserve">RTO No.:  31673 </w:t>
                </w:r>
              </w:p>
              <w:p w14:paraId="468D3242" w14:textId="77777777" w:rsidR="00A44637" w:rsidRDefault="00A44637" w:rsidP="00A44637">
                <w:pPr>
                  <w:spacing w:after="0" w:line="240" w:lineRule="auto"/>
                  <w:jc w:val="right"/>
                  <w:rPr>
                    <w:sz w:val="16"/>
                    <w:szCs w:val="16"/>
                  </w:rPr>
                </w:pPr>
              </w:p>
              <w:p w14:paraId="31CDD5AF" w14:textId="77777777" w:rsidR="00A44637" w:rsidRPr="00080550" w:rsidRDefault="00A44637" w:rsidP="00A44637">
                <w:pPr>
                  <w:spacing w:after="0" w:line="240" w:lineRule="auto"/>
                  <w:jc w:val="right"/>
                  <w:rPr>
                    <w:sz w:val="16"/>
                    <w:szCs w:val="16"/>
                  </w:rPr>
                </w:pPr>
                <w:r w:rsidRPr="00080550">
                  <w:rPr>
                    <w:sz w:val="16"/>
                    <w:szCs w:val="16"/>
                  </w:rPr>
                  <w:t xml:space="preserve">M. </w:t>
                </w:r>
                <w:r>
                  <w:rPr>
                    <w:sz w:val="16"/>
                    <w:szCs w:val="16"/>
                  </w:rPr>
                  <w:t>0407 164 909</w:t>
                </w:r>
              </w:p>
              <w:p w14:paraId="408B6DE5" w14:textId="77777777" w:rsidR="00A44637" w:rsidRDefault="00A44637" w:rsidP="00A44637">
                <w:pPr>
                  <w:spacing w:after="0" w:line="240" w:lineRule="auto"/>
                  <w:jc w:val="right"/>
                  <w:rPr>
                    <w:sz w:val="16"/>
                    <w:szCs w:val="16"/>
                  </w:rPr>
                </w:pPr>
                <w:hyperlink r:id="rId1" w:history="1">
                  <w:r w:rsidRPr="007111EC">
                    <w:rPr>
                      <w:rStyle w:val="Hyperlink"/>
                      <w:sz w:val="16"/>
                      <w:szCs w:val="16"/>
                    </w:rPr>
                    <w:t>enrol@electrotraining.com.au</w:t>
                  </w:r>
                </w:hyperlink>
              </w:p>
              <w:p w14:paraId="4003C36E" w14:textId="77777777" w:rsidR="00A44637" w:rsidRDefault="00A44637" w:rsidP="00A44637">
                <w:pPr>
                  <w:spacing w:after="0" w:line="240" w:lineRule="auto"/>
                  <w:jc w:val="right"/>
                  <w:rPr>
                    <w:sz w:val="16"/>
                    <w:szCs w:val="16"/>
                  </w:rPr>
                </w:pPr>
                <w:r>
                  <w:rPr>
                    <w:sz w:val="16"/>
                    <w:szCs w:val="16"/>
                  </w:rPr>
                  <w:t>ABN:  21 144 722 501</w:t>
                </w:r>
              </w:p>
            </w:txbxContent>
          </v:textbox>
        </v:shape>
      </w:pict>
    </w:r>
    <w:r w:rsidR="000366E7">
      <w:rPr>
        <w:noProof/>
        <w:lang w:eastAsia="en-AU"/>
      </w:rPr>
      <w:drawing>
        <wp:inline distT="0" distB="0" distL="0" distR="0" wp14:anchorId="15DC6A37" wp14:editId="661E34C6">
          <wp:extent cx="2419651" cy="571500"/>
          <wp:effectExtent l="0" t="0" r="0" b="0"/>
          <wp:docPr id="1976632253" name="Picture 0" descr="Electro-training Institute Logo [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lectro-training Institute Logo [RGB].GIF"/>
                  <pic:cNvPicPr>
                    <a:picLocks noChangeAspect="1" noChangeArrowheads="1"/>
                  </pic:cNvPicPr>
                </pic:nvPicPr>
                <pic:blipFill>
                  <a:blip r:embed="rId2"/>
                  <a:srcRect t="11392" b="13101"/>
                  <a:stretch>
                    <a:fillRect/>
                  </a:stretch>
                </pic:blipFill>
                <pic:spPr bwMode="auto">
                  <a:xfrm>
                    <a:off x="0" y="0"/>
                    <a:ext cx="2424469" cy="57263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1C4"/>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 w15:restartNumberingAfterBreak="0">
    <w:nsid w:val="0C484FAF"/>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 w15:restartNumberingAfterBreak="0">
    <w:nsid w:val="11F80485"/>
    <w:multiLevelType w:val="multilevel"/>
    <w:tmpl w:val="D03C0D98"/>
    <w:numStyleLink w:val="BulletsList"/>
  </w:abstractNum>
  <w:abstractNum w:abstractNumId="3" w15:restartNumberingAfterBreak="0">
    <w:nsid w:val="126D10B4"/>
    <w:multiLevelType w:val="singleLevel"/>
    <w:tmpl w:val="C57A69A2"/>
    <w:lvl w:ilvl="0">
      <w:start w:val="1"/>
      <w:numFmt w:val="bullet"/>
      <w:pStyle w:val="Bulletslevel1"/>
      <w:lvlText w:val=""/>
      <w:lvlJc w:val="left"/>
      <w:pPr>
        <w:tabs>
          <w:tab w:val="num" w:pos="284"/>
        </w:tabs>
        <w:ind w:left="284" w:hanging="284"/>
      </w:pPr>
      <w:rPr>
        <w:rFonts w:ascii="Symbol" w:hAnsi="Symbol" w:hint="default"/>
        <w:color w:val="00928F"/>
      </w:rPr>
    </w:lvl>
  </w:abstractNum>
  <w:abstractNum w:abstractNumId="4" w15:restartNumberingAfterBreak="0">
    <w:nsid w:val="1A2A7E53"/>
    <w:multiLevelType w:val="multilevel"/>
    <w:tmpl w:val="D03C0D98"/>
    <w:numStyleLink w:val="BulletsList"/>
  </w:abstractNum>
  <w:abstractNum w:abstractNumId="5" w15:restartNumberingAfterBreak="0">
    <w:nsid w:val="1F537D05"/>
    <w:multiLevelType w:val="multilevel"/>
    <w:tmpl w:val="D03C0D98"/>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6" w15:restartNumberingAfterBreak="0">
    <w:nsid w:val="277E37CD"/>
    <w:multiLevelType w:val="multilevel"/>
    <w:tmpl w:val="D03C0D98"/>
    <w:numStyleLink w:val="BulletsList"/>
  </w:abstractNum>
  <w:abstractNum w:abstractNumId="7" w15:restartNumberingAfterBreak="0">
    <w:nsid w:val="292E72BE"/>
    <w:multiLevelType w:val="hybridMultilevel"/>
    <w:tmpl w:val="5D282E66"/>
    <w:lvl w:ilvl="0" w:tplc="8A3A45E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15:restartNumberingAfterBreak="0">
    <w:nsid w:val="4A5A3642"/>
    <w:multiLevelType w:val="multilevel"/>
    <w:tmpl w:val="D03C0D98"/>
    <w:numStyleLink w:val="BulletsList"/>
  </w:abstractNum>
  <w:abstractNum w:abstractNumId="9" w15:restartNumberingAfterBreak="0">
    <w:nsid w:val="69A1256B"/>
    <w:multiLevelType w:val="multilevel"/>
    <w:tmpl w:val="D03C0D98"/>
    <w:numStyleLink w:val="BulletsList"/>
  </w:abstractNum>
  <w:abstractNum w:abstractNumId="10" w15:restartNumberingAfterBreak="0">
    <w:nsid w:val="6ABD3297"/>
    <w:multiLevelType w:val="multilevel"/>
    <w:tmpl w:val="D03C0D98"/>
    <w:numStyleLink w:val="BulletsList"/>
  </w:abstractNum>
  <w:abstractNum w:abstractNumId="11" w15:restartNumberingAfterBreak="0">
    <w:nsid w:val="770418D0"/>
    <w:multiLevelType w:val="singleLevel"/>
    <w:tmpl w:val="8C565CD4"/>
    <w:lvl w:ilvl="0">
      <w:start w:val="1"/>
      <w:numFmt w:val="bullet"/>
      <w:pStyle w:val="Tablebullets"/>
      <w:lvlText w:val=""/>
      <w:lvlJc w:val="left"/>
      <w:pPr>
        <w:tabs>
          <w:tab w:val="num" w:pos="284"/>
        </w:tabs>
        <w:ind w:left="284" w:hanging="284"/>
      </w:pPr>
      <w:rPr>
        <w:rFonts w:ascii="Symbol" w:hAnsi="Symbol" w:hint="default"/>
        <w:color w:val="00928F"/>
      </w:rPr>
    </w:lvl>
  </w:abstractNum>
  <w:num w:numId="1" w16cid:durableId="1944609951">
    <w:abstractNumId w:val="3"/>
  </w:num>
  <w:num w:numId="2" w16cid:durableId="1552427310">
    <w:abstractNumId w:val="5"/>
  </w:num>
  <w:num w:numId="3" w16cid:durableId="162012159">
    <w:abstractNumId w:val="9"/>
  </w:num>
  <w:num w:numId="4" w16cid:durableId="1363436563">
    <w:abstractNumId w:val="10"/>
  </w:num>
  <w:num w:numId="5" w16cid:durableId="1410272982">
    <w:abstractNumId w:val="2"/>
  </w:num>
  <w:num w:numId="6" w16cid:durableId="268896410">
    <w:abstractNumId w:val="6"/>
  </w:num>
  <w:num w:numId="7" w16cid:durableId="262424998">
    <w:abstractNumId w:val="4"/>
  </w:num>
  <w:num w:numId="8" w16cid:durableId="1501653940">
    <w:abstractNumId w:val="0"/>
  </w:num>
  <w:num w:numId="9" w16cid:durableId="1856263330">
    <w:abstractNumId w:val="8"/>
  </w:num>
  <w:num w:numId="10" w16cid:durableId="1012754816">
    <w:abstractNumId w:val="11"/>
  </w:num>
  <w:num w:numId="11" w16cid:durableId="634063716">
    <w:abstractNumId w:val="1"/>
  </w:num>
  <w:num w:numId="12" w16cid:durableId="919867010">
    <w:abstractNumId w:val="7"/>
  </w:num>
  <w:num w:numId="13" w16cid:durableId="334848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7932"/>
    <w:rsid w:val="000366E7"/>
    <w:rsid w:val="000A2618"/>
    <w:rsid w:val="000C7932"/>
    <w:rsid w:val="000C7E57"/>
    <w:rsid w:val="002A7F70"/>
    <w:rsid w:val="00346BF3"/>
    <w:rsid w:val="003578E5"/>
    <w:rsid w:val="003C25FC"/>
    <w:rsid w:val="00406971"/>
    <w:rsid w:val="00437B3E"/>
    <w:rsid w:val="006D2F2C"/>
    <w:rsid w:val="007E436E"/>
    <w:rsid w:val="00807F53"/>
    <w:rsid w:val="00892656"/>
    <w:rsid w:val="009031CB"/>
    <w:rsid w:val="00942C65"/>
    <w:rsid w:val="00A44637"/>
    <w:rsid w:val="00A756B8"/>
    <w:rsid w:val="00AC59A9"/>
    <w:rsid w:val="00AF4E97"/>
    <w:rsid w:val="00D54844"/>
    <w:rsid w:val="00DA51D3"/>
    <w:rsid w:val="00DC0373"/>
    <w:rsid w:val="00EB3936"/>
    <w:rsid w:val="00EB7004"/>
    <w:rsid w:val="00FE5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72E25"/>
  <w15:docId w15:val="{5518BE6A-D901-4017-831F-8BD8BF92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F2C"/>
  </w:style>
  <w:style w:type="paragraph" w:styleId="Heading2">
    <w:name w:val="heading 2"/>
    <w:basedOn w:val="Normal"/>
    <w:next w:val="Normal"/>
    <w:link w:val="Heading2Char"/>
    <w:uiPriority w:val="9"/>
    <w:semiHidden/>
    <w:unhideWhenUsed/>
    <w:qFormat/>
    <w:rsid w:val="002A7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7F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qFormat/>
    <w:rsid w:val="002A7F70"/>
    <w:pPr>
      <w:keepLines w:val="0"/>
      <w:spacing w:before="240" w:line="280" w:lineRule="atLeast"/>
      <w:outlineLvl w:val="3"/>
    </w:pPr>
    <w:rPr>
      <w:rFonts w:ascii="Arial" w:eastAsia="Times New Roman" w:hAnsi="Arial" w:cs="Arial"/>
      <w:bCs w:val="0"/>
      <w:color w:val="auto"/>
      <w:kern w:val="28"/>
      <w:sz w:val="24"/>
      <w:szCs w:val="24"/>
    </w:rPr>
  </w:style>
  <w:style w:type="paragraph" w:styleId="Heading5">
    <w:name w:val="heading 5"/>
    <w:basedOn w:val="Normal"/>
    <w:next w:val="Normal"/>
    <w:link w:val="Heading5Char"/>
    <w:qFormat/>
    <w:rsid w:val="002A7F70"/>
    <w:pPr>
      <w:keepNext/>
      <w:spacing w:before="120" w:after="0" w:line="260" w:lineRule="atLeast"/>
      <w:outlineLvl w:val="4"/>
    </w:pPr>
    <w:rPr>
      <w:rFonts w:ascii="Arial" w:eastAsia="Times New Roman" w:hAnsi="Arial" w:cs="Times New Roman"/>
      <w:b/>
      <w:bCs/>
      <w:i/>
      <w:i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932"/>
  </w:style>
  <w:style w:type="paragraph" w:styleId="Footer">
    <w:name w:val="footer"/>
    <w:basedOn w:val="Normal"/>
    <w:link w:val="FooterChar"/>
    <w:uiPriority w:val="99"/>
    <w:unhideWhenUsed/>
    <w:rsid w:val="000C7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932"/>
  </w:style>
  <w:style w:type="paragraph" w:styleId="BalloonText">
    <w:name w:val="Balloon Text"/>
    <w:basedOn w:val="Normal"/>
    <w:link w:val="BalloonTextChar"/>
    <w:uiPriority w:val="99"/>
    <w:semiHidden/>
    <w:unhideWhenUsed/>
    <w:rsid w:val="000C7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932"/>
    <w:rPr>
      <w:rFonts w:ascii="Tahoma" w:hAnsi="Tahoma" w:cs="Tahoma"/>
      <w:sz w:val="16"/>
      <w:szCs w:val="16"/>
    </w:rPr>
  </w:style>
  <w:style w:type="character" w:customStyle="1" w:styleId="Heading4Char">
    <w:name w:val="Heading 4 Char"/>
    <w:basedOn w:val="DefaultParagraphFont"/>
    <w:link w:val="Heading4"/>
    <w:rsid w:val="002A7F70"/>
    <w:rPr>
      <w:rFonts w:ascii="Arial" w:eastAsia="Times New Roman" w:hAnsi="Arial" w:cs="Arial"/>
      <w:b/>
      <w:kern w:val="28"/>
      <w:sz w:val="24"/>
      <w:szCs w:val="24"/>
    </w:rPr>
  </w:style>
  <w:style w:type="character" w:customStyle="1" w:styleId="Heading5Char">
    <w:name w:val="Heading 5 Char"/>
    <w:basedOn w:val="DefaultParagraphFont"/>
    <w:link w:val="Heading5"/>
    <w:rsid w:val="002A7F70"/>
    <w:rPr>
      <w:rFonts w:ascii="Arial" w:eastAsia="Times New Roman" w:hAnsi="Arial" w:cs="Times New Roman"/>
      <w:b/>
      <w:bCs/>
      <w:i/>
      <w:iCs/>
      <w:sz w:val="21"/>
      <w:szCs w:val="26"/>
    </w:rPr>
  </w:style>
  <w:style w:type="paragraph" w:customStyle="1" w:styleId="Bulletslevel1">
    <w:name w:val="Bullets level 1"/>
    <w:basedOn w:val="Normal"/>
    <w:qFormat/>
    <w:rsid w:val="002A7F70"/>
    <w:pPr>
      <w:numPr>
        <w:numId w:val="1"/>
      </w:numPr>
      <w:spacing w:before="120" w:after="0" w:line="260" w:lineRule="atLeast"/>
    </w:pPr>
    <w:rPr>
      <w:rFonts w:ascii="Arial" w:eastAsia="Times New Roman" w:hAnsi="Arial" w:cs="Times New Roman"/>
      <w:sz w:val="21"/>
      <w:szCs w:val="20"/>
    </w:rPr>
  </w:style>
  <w:style w:type="paragraph" w:styleId="FootnoteText">
    <w:name w:val="footnote text"/>
    <w:basedOn w:val="Normal"/>
    <w:link w:val="FootnoteTextChar"/>
    <w:semiHidden/>
    <w:rsid w:val="002A7F70"/>
    <w:pPr>
      <w:widowControl w:val="0"/>
      <w:spacing w:before="80" w:after="0" w:line="260" w:lineRule="atLeast"/>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A7F70"/>
    <w:rPr>
      <w:rFonts w:ascii="Arial" w:eastAsia="Times New Roman" w:hAnsi="Arial" w:cs="Times New Roman"/>
      <w:sz w:val="20"/>
      <w:szCs w:val="20"/>
    </w:rPr>
  </w:style>
  <w:style w:type="character" w:styleId="FootnoteReference">
    <w:name w:val="footnote reference"/>
    <w:semiHidden/>
    <w:rsid w:val="002A7F70"/>
    <w:rPr>
      <w:vertAlign w:val="superscript"/>
    </w:rPr>
  </w:style>
  <w:style w:type="character" w:styleId="Hyperlink">
    <w:name w:val="Hyperlink"/>
    <w:rsid w:val="002A7F70"/>
    <w:rPr>
      <w:rFonts w:ascii="Arial" w:hAnsi="Arial"/>
      <w:color w:val="0000FF"/>
      <w:sz w:val="21"/>
      <w:u w:val="none"/>
    </w:rPr>
  </w:style>
  <w:style w:type="paragraph" w:customStyle="1" w:styleId="Heading2nonum">
    <w:name w:val="Heading 2 no num"/>
    <w:basedOn w:val="Heading2"/>
    <w:next w:val="Normal"/>
    <w:rsid w:val="002A7F70"/>
    <w:pPr>
      <w:keepLines w:val="0"/>
      <w:spacing w:before="360" w:after="120" w:line="360" w:lineRule="atLeast"/>
    </w:pPr>
    <w:rPr>
      <w:rFonts w:ascii="Arial" w:eastAsia="Times New Roman" w:hAnsi="Arial" w:cs="Arial"/>
      <w:bCs w:val="0"/>
      <w:color w:val="00928F"/>
      <w:kern w:val="28"/>
      <w:sz w:val="32"/>
      <w:szCs w:val="40"/>
    </w:rPr>
  </w:style>
  <w:style w:type="paragraph" w:customStyle="1" w:styleId="Heading3nonum">
    <w:name w:val="Heading 3 no num"/>
    <w:basedOn w:val="Heading3"/>
    <w:rsid w:val="002A7F70"/>
    <w:pPr>
      <w:keepLines w:val="0"/>
      <w:spacing w:before="240" w:after="60" w:line="320" w:lineRule="atLeast"/>
    </w:pPr>
    <w:rPr>
      <w:rFonts w:ascii="Arial" w:eastAsia="Times New Roman" w:hAnsi="Arial" w:cs="Arial"/>
      <w:bCs w:val="0"/>
      <w:i/>
      <w:color w:val="00928F"/>
      <w:kern w:val="28"/>
      <w:sz w:val="28"/>
      <w:szCs w:val="28"/>
    </w:rPr>
  </w:style>
  <w:style w:type="numbering" w:customStyle="1" w:styleId="BulletsList">
    <w:name w:val="BulletsList"/>
    <w:uiPriority w:val="99"/>
    <w:rsid w:val="002A7F70"/>
    <w:pPr>
      <w:numPr>
        <w:numId w:val="2"/>
      </w:numPr>
    </w:pPr>
  </w:style>
  <w:style w:type="character" w:customStyle="1" w:styleId="Heading3Char">
    <w:name w:val="Heading 3 Char"/>
    <w:basedOn w:val="DefaultParagraphFont"/>
    <w:link w:val="Heading3"/>
    <w:uiPriority w:val="9"/>
    <w:semiHidden/>
    <w:rsid w:val="002A7F70"/>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2A7F70"/>
    <w:rPr>
      <w:rFonts w:asciiTheme="majorHAnsi" w:eastAsiaTheme="majorEastAsia" w:hAnsiTheme="majorHAnsi" w:cstheme="majorBidi"/>
      <w:b/>
      <w:bCs/>
      <w:color w:val="4F81BD" w:themeColor="accent1"/>
      <w:sz w:val="26"/>
      <w:szCs w:val="26"/>
    </w:rPr>
  </w:style>
  <w:style w:type="paragraph" w:customStyle="1" w:styleId="Tablebullets">
    <w:name w:val="Table bullets"/>
    <w:basedOn w:val="Normal"/>
    <w:rsid w:val="002A7F70"/>
    <w:pPr>
      <w:numPr>
        <w:numId w:val="10"/>
      </w:numPr>
      <w:spacing w:before="40" w:after="40" w:line="220" w:lineRule="atLeast"/>
      <w:ind w:hanging="228"/>
    </w:pPr>
    <w:rPr>
      <w:rFonts w:ascii="Arial" w:eastAsia="Times New Roman" w:hAnsi="Arial" w:cs="Times New Roman"/>
      <w:sz w:val="20"/>
      <w:szCs w:val="20"/>
    </w:rPr>
  </w:style>
  <w:style w:type="paragraph" w:styleId="ListParagraph">
    <w:name w:val="List Paragraph"/>
    <w:basedOn w:val="Normal"/>
    <w:uiPriority w:val="34"/>
    <w:qFormat/>
    <w:rsid w:val="00FE5EE5"/>
    <w:pPr>
      <w:ind w:left="720"/>
      <w:contextualSpacing/>
    </w:pPr>
  </w:style>
  <w:style w:type="table" w:styleId="TableGrid">
    <w:name w:val="Table Grid"/>
    <w:basedOn w:val="TableNormal"/>
    <w:uiPriority w:val="59"/>
    <w:rsid w:val="003C25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qa.gov.au/complaints/making-a-complai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enrol@electrotraining.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1421</TotalTime>
  <Pages>4</Pages>
  <Words>918</Words>
  <Characters>5117</Characters>
  <Application>Microsoft Office Word</Application>
  <DocSecurity>0</DocSecurity>
  <Lines>121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Moore</cp:lastModifiedBy>
  <cp:revision>8</cp:revision>
  <dcterms:created xsi:type="dcterms:W3CDTF">2013-08-27T01:12:00Z</dcterms:created>
  <dcterms:modified xsi:type="dcterms:W3CDTF">2026-03-16T05:45:00Z</dcterms:modified>
</cp:coreProperties>
</file>