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FA5F" w14:textId="4416F3EF" w:rsidR="00AE11E1" w:rsidRDefault="00AE11E1"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p>
    <w:p w14:paraId="3935DC6F" w14:textId="0ACC3C1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Electro-Training Institute Pty Ltd: Academic Integrity and Cheating Policy</w:t>
      </w:r>
    </w:p>
    <w:p w14:paraId="276B4A7E" w14:textId="77777777" w:rsidR="00533756" w:rsidRPr="00533756" w:rsidRDefault="00C94C50" w:rsidP="00533756">
      <w:p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pict w14:anchorId="6F2CA6A2">
          <v:rect id="_x0000_i1025" style="width:0;height:1.5pt" o:hralign="center" o:hrstd="t" o:hr="t" fillcolor="#a0a0a0" stroked="f"/>
        </w:pict>
      </w:r>
    </w:p>
    <w:p w14:paraId="5A158E8D"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1. Purpose</w:t>
      </w:r>
    </w:p>
    <w:p w14:paraId="080A9BB5" w14:textId="6D2DAD10" w:rsidR="00533756" w:rsidRPr="00070BCA"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 xml:space="preserve">The purpose of this </w:t>
      </w:r>
      <w:r w:rsidRPr="00070BCA">
        <w:rPr>
          <w:rFonts w:ascii="Calibri" w:eastAsia="Times New Roman" w:hAnsi="Calibri" w:cs="Calibri"/>
          <w:kern w:val="0"/>
          <w:sz w:val="24"/>
          <w:szCs w:val="24"/>
          <w:lang w:eastAsia="en-AU"/>
          <w14:ligatures w14:val="none"/>
        </w:rPr>
        <w:t>Academic Integrity and Cheating Policy is to promote ethical behaviour and maintain a high standard of academic integrity at Electro-Training Institute Pty Ltd (ETI). This policy aims to prevent academic dishonesty in all forms, including cheating and plagiarism, in line with the requirements set out in the</w:t>
      </w:r>
      <w:r w:rsidR="00070BCA">
        <w:rPr>
          <w:rFonts w:ascii="Calibri" w:eastAsia="Times New Roman" w:hAnsi="Calibri" w:cs="Calibri"/>
          <w:kern w:val="0"/>
          <w:sz w:val="24"/>
          <w:szCs w:val="24"/>
          <w:lang w:eastAsia="en-AU"/>
          <w14:ligatures w14:val="none"/>
        </w:rPr>
        <w:t xml:space="preserve"> 2025</w:t>
      </w:r>
      <w:r w:rsidRPr="00070BCA">
        <w:rPr>
          <w:rFonts w:ascii="Calibri" w:eastAsia="Times New Roman" w:hAnsi="Calibri" w:cs="Calibri"/>
          <w:kern w:val="0"/>
          <w:sz w:val="24"/>
          <w:szCs w:val="24"/>
          <w:lang w:eastAsia="en-AU"/>
          <w14:ligatures w14:val="none"/>
        </w:rPr>
        <w:t xml:space="preserve"> Standards for Registered Training Organisations, ensuring a fair and transparent learning environment for all students.</w:t>
      </w:r>
    </w:p>
    <w:p w14:paraId="1A04121F"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2. Scope</w:t>
      </w:r>
    </w:p>
    <w:p w14:paraId="2937FEEA"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 xml:space="preserve">This policy applies to all current and prospective students </w:t>
      </w:r>
      <w:proofErr w:type="gramStart"/>
      <w:r w:rsidRPr="00533756">
        <w:rPr>
          <w:rFonts w:ascii="Calibri" w:eastAsia="Times New Roman" w:hAnsi="Calibri" w:cs="Calibri"/>
          <w:kern w:val="0"/>
          <w:sz w:val="24"/>
          <w:szCs w:val="24"/>
          <w:lang w:eastAsia="en-AU"/>
          <w14:ligatures w14:val="none"/>
        </w:rPr>
        <w:t>of</w:t>
      </w:r>
      <w:proofErr w:type="gramEnd"/>
      <w:r w:rsidRPr="00533756">
        <w:rPr>
          <w:rFonts w:ascii="Calibri" w:eastAsia="Times New Roman" w:hAnsi="Calibri" w:cs="Calibri"/>
          <w:kern w:val="0"/>
          <w:sz w:val="24"/>
          <w:szCs w:val="24"/>
          <w:lang w:eastAsia="en-AU"/>
          <w14:ligatures w14:val="none"/>
        </w:rPr>
        <w:t xml:space="preserve"> </w:t>
      </w:r>
      <w:r w:rsidRPr="00070BCA">
        <w:rPr>
          <w:rFonts w:ascii="Calibri" w:eastAsia="Times New Roman" w:hAnsi="Calibri" w:cs="Calibri"/>
          <w:kern w:val="0"/>
          <w:sz w:val="24"/>
          <w:szCs w:val="24"/>
          <w:lang w:eastAsia="en-AU"/>
          <w14:ligatures w14:val="none"/>
        </w:rPr>
        <w:t>Electro-Training Institute Pty Ltd (ETI), including trainers, assessors, and staff, involved in any academic or assessment</w:t>
      </w:r>
      <w:r w:rsidRPr="00533756">
        <w:rPr>
          <w:rFonts w:ascii="Calibri" w:eastAsia="Times New Roman" w:hAnsi="Calibri" w:cs="Calibri"/>
          <w:kern w:val="0"/>
          <w:sz w:val="24"/>
          <w:szCs w:val="24"/>
          <w:lang w:eastAsia="en-AU"/>
          <w14:ligatures w14:val="none"/>
        </w:rPr>
        <w:t>-related activity at the Institute. This includes, but is not limited to:</w:t>
      </w:r>
    </w:p>
    <w:p w14:paraId="643B0DB4" w14:textId="77777777" w:rsidR="00533756" w:rsidRPr="00533756" w:rsidRDefault="00533756" w:rsidP="00533756">
      <w:pPr>
        <w:numPr>
          <w:ilvl w:val="0"/>
          <w:numId w:val="1"/>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Classroom and online assessments</w:t>
      </w:r>
    </w:p>
    <w:p w14:paraId="4889A328" w14:textId="77777777" w:rsidR="00533756" w:rsidRPr="00533756" w:rsidRDefault="00533756" w:rsidP="00533756">
      <w:pPr>
        <w:numPr>
          <w:ilvl w:val="0"/>
          <w:numId w:val="1"/>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Practical assessments and projects</w:t>
      </w:r>
    </w:p>
    <w:p w14:paraId="63451D88" w14:textId="77777777" w:rsidR="00533756" w:rsidRPr="00533756" w:rsidRDefault="00533756" w:rsidP="00533756">
      <w:pPr>
        <w:numPr>
          <w:ilvl w:val="0"/>
          <w:numId w:val="1"/>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Written exams and quizzes</w:t>
      </w:r>
    </w:p>
    <w:p w14:paraId="6D8AC8BD" w14:textId="77777777" w:rsidR="00533756" w:rsidRPr="00533756" w:rsidRDefault="00533756" w:rsidP="00533756">
      <w:pPr>
        <w:numPr>
          <w:ilvl w:val="0"/>
          <w:numId w:val="1"/>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Assignments, reports, and portfolios</w:t>
      </w:r>
    </w:p>
    <w:p w14:paraId="0043EECE" w14:textId="77777777" w:rsidR="00533756" w:rsidRPr="00533756" w:rsidRDefault="00533756" w:rsidP="00533756">
      <w:pPr>
        <w:numPr>
          <w:ilvl w:val="0"/>
          <w:numId w:val="1"/>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Any other form of academic assessment</w:t>
      </w:r>
    </w:p>
    <w:p w14:paraId="492CF6EE"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3. Definition of Academic Cheating</w:t>
      </w:r>
    </w:p>
    <w:p w14:paraId="5D09D4BD"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 xml:space="preserve">For the purposes of this </w:t>
      </w:r>
      <w:r w:rsidRPr="00070BCA">
        <w:rPr>
          <w:rFonts w:ascii="Calibri" w:eastAsia="Times New Roman" w:hAnsi="Calibri" w:cs="Calibri"/>
          <w:kern w:val="0"/>
          <w:sz w:val="24"/>
          <w:szCs w:val="24"/>
          <w:lang w:eastAsia="en-AU"/>
          <w14:ligatures w14:val="none"/>
        </w:rPr>
        <w:t>policy, academic cheating</w:t>
      </w:r>
      <w:r w:rsidRPr="00533756">
        <w:rPr>
          <w:rFonts w:ascii="Calibri" w:eastAsia="Times New Roman" w:hAnsi="Calibri" w:cs="Calibri"/>
          <w:kern w:val="0"/>
          <w:sz w:val="24"/>
          <w:szCs w:val="24"/>
          <w:lang w:eastAsia="en-AU"/>
          <w14:ligatures w14:val="none"/>
        </w:rPr>
        <w:t xml:space="preserve"> includes, but is not limited to:</w:t>
      </w:r>
    </w:p>
    <w:p w14:paraId="5D333B70" w14:textId="77777777" w:rsidR="00533756" w:rsidRPr="00533756" w:rsidRDefault="00533756" w:rsidP="00533756">
      <w:pPr>
        <w:numPr>
          <w:ilvl w:val="0"/>
          <w:numId w:val="2"/>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Plagiarism</w:t>
      </w:r>
      <w:r w:rsidRPr="00533756">
        <w:rPr>
          <w:rFonts w:ascii="Calibri" w:eastAsia="Times New Roman" w:hAnsi="Calibri" w:cs="Calibri"/>
          <w:kern w:val="0"/>
          <w:sz w:val="24"/>
          <w:szCs w:val="24"/>
          <w:lang w:eastAsia="en-AU"/>
          <w14:ligatures w14:val="none"/>
        </w:rPr>
        <w:t>: Copying or paraphrasing another person’s work, ideas, or expressions without proper attribution or citation.</w:t>
      </w:r>
    </w:p>
    <w:p w14:paraId="117C1D4B" w14:textId="77777777" w:rsidR="00533756" w:rsidRPr="00533756" w:rsidRDefault="00533756" w:rsidP="00533756">
      <w:pPr>
        <w:numPr>
          <w:ilvl w:val="0"/>
          <w:numId w:val="2"/>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Collusion</w:t>
      </w:r>
      <w:r w:rsidRPr="00533756">
        <w:rPr>
          <w:rFonts w:ascii="Calibri" w:eastAsia="Times New Roman" w:hAnsi="Calibri" w:cs="Calibri"/>
          <w:kern w:val="0"/>
          <w:sz w:val="24"/>
          <w:szCs w:val="24"/>
          <w:lang w:eastAsia="en-AU"/>
          <w14:ligatures w14:val="none"/>
        </w:rPr>
        <w:t>: Collaborative work between students that is not explicitly authorized by the assessor or the Institute.</w:t>
      </w:r>
    </w:p>
    <w:p w14:paraId="617C8569" w14:textId="77777777" w:rsidR="00533756" w:rsidRPr="00533756" w:rsidRDefault="00533756" w:rsidP="00533756">
      <w:pPr>
        <w:numPr>
          <w:ilvl w:val="0"/>
          <w:numId w:val="2"/>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Fabrication</w:t>
      </w:r>
      <w:r w:rsidRPr="00533756">
        <w:rPr>
          <w:rFonts w:ascii="Calibri" w:eastAsia="Times New Roman" w:hAnsi="Calibri" w:cs="Calibri"/>
          <w:kern w:val="0"/>
          <w:sz w:val="24"/>
          <w:szCs w:val="24"/>
          <w:lang w:eastAsia="en-AU"/>
          <w14:ligatures w14:val="none"/>
        </w:rPr>
        <w:t>: Presenting false or invented information, including in research, assessments, or any form of academic submission.</w:t>
      </w:r>
    </w:p>
    <w:p w14:paraId="0116EBB5" w14:textId="77777777" w:rsidR="00533756" w:rsidRPr="00533756" w:rsidRDefault="00533756" w:rsidP="00533756">
      <w:pPr>
        <w:numPr>
          <w:ilvl w:val="0"/>
          <w:numId w:val="2"/>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Impersonation</w:t>
      </w:r>
      <w:r w:rsidRPr="00533756">
        <w:rPr>
          <w:rFonts w:ascii="Calibri" w:eastAsia="Times New Roman" w:hAnsi="Calibri" w:cs="Calibri"/>
          <w:kern w:val="0"/>
          <w:sz w:val="24"/>
          <w:szCs w:val="24"/>
          <w:lang w:eastAsia="en-AU"/>
          <w14:ligatures w14:val="none"/>
        </w:rPr>
        <w:t>: Having someone else complete an assessment, exam, or coursework on behalf of the student.</w:t>
      </w:r>
    </w:p>
    <w:p w14:paraId="675D3B12" w14:textId="77777777" w:rsidR="00533756" w:rsidRPr="00533756" w:rsidRDefault="00533756" w:rsidP="00533756">
      <w:pPr>
        <w:numPr>
          <w:ilvl w:val="0"/>
          <w:numId w:val="2"/>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Cheating During Exams</w:t>
      </w:r>
      <w:r w:rsidRPr="00533756">
        <w:rPr>
          <w:rFonts w:ascii="Calibri" w:eastAsia="Times New Roman" w:hAnsi="Calibri" w:cs="Calibri"/>
          <w:kern w:val="0"/>
          <w:sz w:val="24"/>
          <w:szCs w:val="24"/>
          <w:lang w:eastAsia="en-AU"/>
          <w14:ligatures w14:val="none"/>
        </w:rPr>
        <w:t>: Bringing in unauthorized materials or using prohibited devices to gain an unfair advantage.</w:t>
      </w:r>
    </w:p>
    <w:p w14:paraId="52C7D6F8" w14:textId="468EF836" w:rsidR="00533756" w:rsidRDefault="00533756" w:rsidP="00AE11E1">
      <w:pPr>
        <w:numPr>
          <w:ilvl w:val="0"/>
          <w:numId w:val="2"/>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Copying from Others</w:t>
      </w:r>
      <w:r w:rsidRPr="00533756">
        <w:rPr>
          <w:rFonts w:ascii="Calibri" w:eastAsia="Times New Roman" w:hAnsi="Calibri" w:cs="Calibri"/>
          <w:kern w:val="0"/>
          <w:sz w:val="24"/>
          <w:szCs w:val="24"/>
          <w:lang w:eastAsia="en-AU"/>
          <w14:ligatures w14:val="none"/>
        </w:rPr>
        <w:t xml:space="preserve">: Looking at another student’s work during an exam or </w:t>
      </w:r>
      <w:proofErr w:type="gramStart"/>
      <w:r w:rsidRPr="00533756">
        <w:rPr>
          <w:rFonts w:ascii="Calibri" w:eastAsia="Times New Roman" w:hAnsi="Calibri" w:cs="Calibri"/>
          <w:kern w:val="0"/>
          <w:sz w:val="24"/>
          <w:szCs w:val="24"/>
          <w:lang w:eastAsia="en-AU"/>
          <w14:ligatures w14:val="none"/>
        </w:rPr>
        <w:t>assessment, or</w:t>
      </w:r>
      <w:proofErr w:type="gramEnd"/>
      <w:r w:rsidRPr="00533756">
        <w:rPr>
          <w:rFonts w:ascii="Calibri" w:eastAsia="Times New Roman" w:hAnsi="Calibri" w:cs="Calibri"/>
          <w:kern w:val="0"/>
          <w:sz w:val="24"/>
          <w:szCs w:val="24"/>
          <w:lang w:eastAsia="en-AU"/>
          <w14:ligatures w14:val="none"/>
        </w:rPr>
        <w:t xml:space="preserve"> allowing another student to copy from you.</w:t>
      </w:r>
    </w:p>
    <w:p w14:paraId="28964437" w14:textId="77777777" w:rsidR="00070BCA" w:rsidRPr="00533756" w:rsidRDefault="00070BCA" w:rsidP="00070BCA">
      <w:pPr>
        <w:spacing w:before="100" w:beforeAutospacing="1" w:after="100" w:afterAutospacing="1" w:line="240" w:lineRule="auto"/>
        <w:ind w:left="720"/>
        <w:rPr>
          <w:rFonts w:ascii="Calibri" w:eastAsia="Times New Roman" w:hAnsi="Calibri" w:cs="Calibri"/>
          <w:kern w:val="0"/>
          <w:sz w:val="24"/>
          <w:szCs w:val="24"/>
          <w:lang w:eastAsia="en-AU"/>
          <w14:ligatures w14:val="none"/>
        </w:rPr>
      </w:pPr>
    </w:p>
    <w:p w14:paraId="419066C3"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lastRenderedPageBreak/>
        <w:t>4. Responsibilities of Students</w:t>
      </w:r>
    </w:p>
    <w:p w14:paraId="5BC312E4"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Students are expected to:</w:t>
      </w:r>
    </w:p>
    <w:p w14:paraId="65B89CAD" w14:textId="77777777" w:rsidR="00533756" w:rsidRPr="00533756" w:rsidRDefault="00533756" w:rsidP="00533756">
      <w:pPr>
        <w:numPr>
          <w:ilvl w:val="0"/>
          <w:numId w:val="3"/>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Maintain Academic Integrity</w:t>
      </w:r>
      <w:r w:rsidRPr="00533756">
        <w:rPr>
          <w:rFonts w:ascii="Calibri" w:eastAsia="Times New Roman" w:hAnsi="Calibri" w:cs="Calibri"/>
          <w:kern w:val="0"/>
          <w:sz w:val="24"/>
          <w:szCs w:val="24"/>
          <w:lang w:eastAsia="en-AU"/>
          <w14:ligatures w14:val="none"/>
        </w:rPr>
        <w:t>: Submit only their own work and avoid any form of academic dishonesty.</w:t>
      </w:r>
    </w:p>
    <w:p w14:paraId="765F8F9B" w14:textId="77777777" w:rsidR="00533756" w:rsidRPr="00533756" w:rsidRDefault="00533756" w:rsidP="00533756">
      <w:pPr>
        <w:numPr>
          <w:ilvl w:val="0"/>
          <w:numId w:val="3"/>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Understand the Policy</w:t>
      </w:r>
      <w:r w:rsidRPr="00533756">
        <w:rPr>
          <w:rFonts w:ascii="Calibri" w:eastAsia="Times New Roman" w:hAnsi="Calibri" w:cs="Calibri"/>
          <w:kern w:val="0"/>
          <w:sz w:val="24"/>
          <w:szCs w:val="24"/>
          <w:lang w:eastAsia="en-AU"/>
          <w14:ligatures w14:val="none"/>
        </w:rPr>
        <w:t>: Familiarize themselves with this policy and all associated assessment guidelines to understand what constitutes academic misconduct.</w:t>
      </w:r>
    </w:p>
    <w:p w14:paraId="4B1529B0" w14:textId="77777777" w:rsidR="00533756" w:rsidRPr="00533756" w:rsidRDefault="00533756" w:rsidP="00533756">
      <w:pPr>
        <w:numPr>
          <w:ilvl w:val="0"/>
          <w:numId w:val="3"/>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Acknowledge Sources</w:t>
      </w:r>
      <w:r w:rsidRPr="00533756">
        <w:rPr>
          <w:rFonts w:ascii="Calibri" w:eastAsia="Times New Roman" w:hAnsi="Calibri" w:cs="Calibri"/>
          <w:kern w:val="0"/>
          <w:sz w:val="24"/>
          <w:szCs w:val="24"/>
          <w:lang w:eastAsia="en-AU"/>
          <w14:ligatures w14:val="none"/>
        </w:rPr>
        <w:t>: Ensure all external sources of information are properly cited in accordance with the citation style required by the Institute.</w:t>
      </w:r>
    </w:p>
    <w:p w14:paraId="05ED32DC" w14:textId="77777777" w:rsidR="00533756" w:rsidRPr="00533756" w:rsidRDefault="00533756" w:rsidP="00533756">
      <w:pPr>
        <w:numPr>
          <w:ilvl w:val="0"/>
          <w:numId w:val="3"/>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Report Violations</w:t>
      </w:r>
      <w:r w:rsidRPr="00533756">
        <w:rPr>
          <w:rFonts w:ascii="Calibri" w:eastAsia="Times New Roman" w:hAnsi="Calibri" w:cs="Calibri"/>
          <w:kern w:val="0"/>
          <w:sz w:val="24"/>
          <w:szCs w:val="24"/>
          <w:lang w:eastAsia="en-AU"/>
          <w14:ligatures w14:val="none"/>
        </w:rPr>
        <w:t>: If a student becomes aware of any suspected academic dishonesty, they should report it promptly to the appropriate staff member or through the official reporting mechanism.</w:t>
      </w:r>
    </w:p>
    <w:p w14:paraId="77C4E74D"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5. Responsibilities of Trainers and Assessors</w:t>
      </w:r>
    </w:p>
    <w:p w14:paraId="57EA7CD1"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Trainers and assessors are responsible for:</w:t>
      </w:r>
    </w:p>
    <w:p w14:paraId="59C343E7" w14:textId="77777777" w:rsidR="00533756" w:rsidRPr="00533756" w:rsidRDefault="00533756" w:rsidP="00533756">
      <w:pPr>
        <w:numPr>
          <w:ilvl w:val="0"/>
          <w:numId w:val="4"/>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Monitoring and Ensuring Academic Integrity</w:t>
      </w:r>
      <w:r w:rsidRPr="00533756">
        <w:rPr>
          <w:rFonts w:ascii="Calibri" w:eastAsia="Times New Roman" w:hAnsi="Calibri" w:cs="Calibri"/>
          <w:kern w:val="0"/>
          <w:sz w:val="24"/>
          <w:szCs w:val="24"/>
          <w:lang w:eastAsia="en-AU"/>
          <w14:ligatures w14:val="none"/>
        </w:rPr>
        <w:t>: Promoting and enforcing the principles of academic honesty during assessments and throughout the learning process.</w:t>
      </w:r>
    </w:p>
    <w:p w14:paraId="3310D6ED" w14:textId="77777777" w:rsidR="00533756" w:rsidRPr="00533756" w:rsidRDefault="00533756" w:rsidP="00533756">
      <w:pPr>
        <w:numPr>
          <w:ilvl w:val="0"/>
          <w:numId w:val="4"/>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Clear Communication</w:t>
      </w:r>
      <w:r w:rsidRPr="00533756">
        <w:rPr>
          <w:rFonts w:ascii="Calibri" w:eastAsia="Times New Roman" w:hAnsi="Calibri" w:cs="Calibri"/>
          <w:kern w:val="0"/>
          <w:sz w:val="24"/>
          <w:szCs w:val="24"/>
          <w:lang w:eastAsia="en-AU"/>
          <w14:ligatures w14:val="none"/>
        </w:rPr>
        <w:t>: Clearly outlining the assessment requirements, guidelines, and expectations for students, including any acceptable collaboration or sources.</w:t>
      </w:r>
    </w:p>
    <w:p w14:paraId="28120C0E" w14:textId="77777777" w:rsidR="00533756" w:rsidRPr="00533756" w:rsidRDefault="00533756" w:rsidP="00533756">
      <w:pPr>
        <w:numPr>
          <w:ilvl w:val="0"/>
          <w:numId w:val="4"/>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Handling Allegations of Cheating</w:t>
      </w:r>
      <w:r w:rsidRPr="00533756">
        <w:rPr>
          <w:rFonts w:ascii="Calibri" w:eastAsia="Times New Roman" w:hAnsi="Calibri" w:cs="Calibri"/>
          <w:kern w:val="0"/>
          <w:sz w:val="24"/>
          <w:szCs w:val="24"/>
          <w:lang w:eastAsia="en-AU"/>
          <w14:ligatures w14:val="none"/>
        </w:rPr>
        <w:t>: Investigating any reported or suspected incidents of cheating or plagiarism in a fair, consistent, and timely manner.</w:t>
      </w:r>
    </w:p>
    <w:p w14:paraId="57653346" w14:textId="77777777" w:rsidR="00533756" w:rsidRPr="00533756" w:rsidRDefault="00533756" w:rsidP="00533756">
      <w:pPr>
        <w:numPr>
          <w:ilvl w:val="0"/>
          <w:numId w:val="4"/>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Providing Support</w:t>
      </w:r>
      <w:r w:rsidRPr="00533756">
        <w:rPr>
          <w:rFonts w:ascii="Calibri" w:eastAsia="Times New Roman" w:hAnsi="Calibri" w:cs="Calibri"/>
          <w:kern w:val="0"/>
          <w:sz w:val="24"/>
          <w:szCs w:val="24"/>
          <w:lang w:eastAsia="en-AU"/>
          <w14:ligatures w14:val="none"/>
        </w:rPr>
        <w:t>: Assisting students in understanding how to avoid academic dishonesty, including teaching proper referencing and research practices.</w:t>
      </w:r>
    </w:p>
    <w:p w14:paraId="606CFB7D"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6. Procedures for Reporting and Addressing Academic Cheating</w:t>
      </w:r>
    </w:p>
    <w:p w14:paraId="4FF8DC4D"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When an instance of academic dishonesty is suspected or reported, the following steps will be followed:</w:t>
      </w:r>
    </w:p>
    <w:p w14:paraId="19285369" w14:textId="77777777" w:rsidR="00533756" w:rsidRPr="00533756" w:rsidRDefault="00533756" w:rsidP="00533756">
      <w:pPr>
        <w:spacing w:before="100" w:beforeAutospacing="1" w:after="100" w:afterAutospacing="1" w:line="240" w:lineRule="auto"/>
        <w:outlineLvl w:val="3"/>
        <w:rPr>
          <w:rFonts w:ascii="Calibri" w:eastAsia="Times New Roman" w:hAnsi="Calibri" w:cs="Calibri"/>
          <w:b/>
          <w:bCs/>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6.1 Investigation Process</w:t>
      </w:r>
    </w:p>
    <w:p w14:paraId="3B14AA07" w14:textId="77777777" w:rsidR="00533756" w:rsidRPr="00533756" w:rsidRDefault="00533756" w:rsidP="00533756">
      <w:pPr>
        <w:numPr>
          <w:ilvl w:val="0"/>
          <w:numId w:val="5"/>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Step 1: Initial Review</w:t>
      </w:r>
      <w:r w:rsidRPr="00533756">
        <w:rPr>
          <w:rFonts w:ascii="Calibri" w:eastAsia="Times New Roman" w:hAnsi="Calibri" w:cs="Calibri"/>
          <w:kern w:val="0"/>
          <w:sz w:val="24"/>
          <w:szCs w:val="24"/>
          <w:lang w:eastAsia="en-AU"/>
          <w14:ligatures w14:val="none"/>
        </w:rPr>
        <w:br/>
        <w:t>The assessor or relevant staff member will conduct an initial review of the suspected breach to determine the extent of the violation. This may include reviewing the submitted work, comparing it to other sources, and gathering evidence (e.g., through plagiarism detection tools).</w:t>
      </w:r>
    </w:p>
    <w:p w14:paraId="22CBA1F1" w14:textId="77777777" w:rsidR="00533756" w:rsidRPr="00533756" w:rsidRDefault="00533756" w:rsidP="00533756">
      <w:pPr>
        <w:numPr>
          <w:ilvl w:val="0"/>
          <w:numId w:val="5"/>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Step 2: Student Notification</w:t>
      </w:r>
      <w:r w:rsidRPr="00533756">
        <w:rPr>
          <w:rFonts w:ascii="Calibri" w:eastAsia="Times New Roman" w:hAnsi="Calibri" w:cs="Calibri"/>
          <w:kern w:val="0"/>
          <w:sz w:val="24"/>
          <w:szCs w:val="24"/>
          <w:lang w:eastAsia="en-AU"/>
          <w14:ligatures w14:val="none"/>
        </w:rPr>
        <w:br/>
        <w:t>The student will be notified of the allegation and given an opportunity to respond or provide an explanation. The student will be asked to explain their actions in relation to the suspected misconduct.</w:t>
      </w:r>
    </w:p>
    <w:p w14:paraId="79105464" w14:textId="77777777" w:rsidR="00533756" w:rsidRPr="00533756" w:rsidRDefault="00533756" w:rsidP="00533756">
      <w:pPr>
        <w:numPr>
          <w:ilvl w:val="0"/>
          <w:numId w:val="5"/>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lastRenderedPageBreak/>
        <w:t>Step 3: Decision and Outcome</w:t>
      </w:r>
      <w:r w:rsidRPr="00533756">
        <w:rPr>
          <w:rFonts w:ascii="Calibri" w:eastAsia="Times New Roman" w:hAnsi="Calibri" w:cs="Calibri"/>
          <w:kern w:val="0"/>
          <w:sz w:val="24"/>
          <w:szCs w:val="24"/>
          <w:lang w:eastAsia="en-AU"/>
          <w14:ligatures w14:val="none"/>
        </w:rPr>
        <w:br/>
        <w:t>After reviewing the evidence and the student’s response, a decision will be made. The possible outcomes include:</w:t>
      </w:r>
    </w:p>
    <w:p w14:paraId="0282893A" w14:textId="77777777" w:rsidR="00533756" w:rsidRPr="00533756" w:rsidRDefault="00533756" w:rsidP="00533756">
      <w:pPr>
        <w:numPr>
          <w:ilvl w:val="1"/>
          <w:numId w:val="5"/>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No action (if the student’s explanation is satisfactory or the violation is minor).</w:t>
      </w:r>
    </w:p>
    <w:p w14:paraId="64D72426" w14:textId="77777777" w:rsidR="00533756" w:rsidRPr="00533756" w:rsidRDefault="00533756" w:rsidP="00533756">
      <w:pPr>
        <w:numPr>
          <w:ilvl w:val="1"/>
          <w:numId w:val="5"/>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A formal warning.</w:t>
      </w:r>
    </w:p>
    <w:p w14:paraId="2C92BAD9" w14:textId="77777777" w:rsidR="00533756" w:rsidRPr="00533756" w:rsidRDefault="00533756" w:rsidP="00533756">
      <w:pPr>
        <w:numPr>
          <w:ilvl w:val="1"/>
          <w:numId w:val="5"/>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Failure of the assessment or task.</w:t>
      </w:r>
    </w:p>
    <w:p w14:paraId="1416D6AD" w14:textId="77777777" w:rsidR="00533756" w:rsidRPr="00533756" w:rsidRDefault="00533756" w:rsidP="00533756">
      <w:pPr>
        <w:numPr>
          <w:ilvl w:val="1"/>
          <w:numId w:val="5"/>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Further disciplinary action, such as suspension or expulsion from the course.</w:t>
      </w:r>
    </w:p>
    <w:p w14:paraId="4B365508" w14:textId="77777777" w:rsidR="00533756" w:rsidRPr="00533756" w:rsidRDefault="00533756" w:rsidP="00533756">
      <w:pPr>
        <w:spacing w:before="100" w:beforeAutospacing="1" w:after="100" w:afterAutospacing="1" w:line="240" w:lineRule="auto"/>
        <w:outlineLvl w:val="3"/>
        <w:rPr>
          <w:rFonts w:ascii="Calibri" w:eastAsia="Times New Roman" w:hAnsi="Calibri" w:cs="Calibri"/>
          <w:b/>
          <w:bCs/>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6.2 Disciplinary Action</w:t>
      </w:r>
    </w:p>
    <w:p w14:paraId="7E68F7DB" w14:textId="77777777" w:rsidR="00533756" w:rsidRPr="00533756" w:rsidRDefault="00533756" w:rsidP="00533756">
      <w:pPr>
        <w:numPr>
          <w:ilvl w:val="0"/>
          <w:numId w:val="6"/>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Minor Violations</w:t>
      </w:r>
      <w:r w:rsidRPr="00533756">
        <w:rPr>
          <w:rFonts w:ascii="Calibri" w:eastAsia="Times New Roman" w:hAnsi="Calibri" w:cs="Calibri"/>
          <w:kern w:val="0"/>
          <w:sz w:val="24"/>
          <w:szCs w:val="24"/>
          <w:lang w:eastAsia="en-AU"/>
          <w14:ligatures w14:val="none"/>
        </w:rPr>
        <w:t>:</w:t>
      </w:r>
      <w:r w:rsidRPr="00533756">
        <w:rPr>
          <w:rFonts w:ascii="Calibri" w:eastAsia="Times New Roman" w:hAnsi="Calibri" w:cs="Calibri"/>
          <w:kern w:val="0"/>
          <w:sz w:val="24"/>
          <w:szCs w:val="24"/>
          <w:lang w:eastAsia="en-AU"/>
          <w14:ligatures w14:val="none"/>
        </w:rPr>
        <w:br/>
        <w:t>For first-time or less severe offenses (e.g., unintentional plagiarism), a formal warning may be issued. The student will be asked to resubmit the work and may be required to complete additional training on academic integrity.</w:t>
      </w:r>
    </w:p>
    <w:p w14:paraId="1BF9989A" w14:textId="77777777" w:rsidR="00533756" w:rsidRPr="00533756" w:rsidRDefault="00533756" w:rsidP="00533756">
      <w:pPr>
        <w:numPr>
          <w:ilvl w:val="0"/>
          <w:numId w:val="6"/>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Serious Violations</w:t>
      </w:r>
      <w:r w:rsidRPr="00533756">
        <w:rPr>
          <w:rFonts w:ascii="Calibri" w:eastAsia="Times New Roman" w:hAnsi="Calibri" w:cs="Calibri"/>
          <w:kern w:val="0"/>
          <w:sz w:val="24"/>
          <w:szCs w:val="24"/>
          <w:lang w:eastAsia="en-AU"/>
          <w14:ligatures w14:val="none"/>
        </w:rPr>
        <w:t>:</w:t>
      </w:r>
      <w:r w:rsidRPr="00533756">
        <w:rPr>
          <w:rFonts w:ascii="Calibri" w:eastAsia="Times New Roman" w:hAnsi="Calibri" w:cs="Calibri"/>
          <w:kern w:val="0"/>
          <w:sz w:val="24"/>
          <w:szCs w:val="24"/>
          <w:lang w:eastAsia="en-AU"/>
          <w14:ligatures w14:val="none"/>
        </w:rPr>
        <w:br/>
        <w:t>For more severe breaches (e.g., intentional plagiarism, cheating during exams, or impersonation), disciplinary actions may include:</w:t>
      </w:r>
    </w:p>
    <w:p w14:paraId="51601227" w14:textId="77777777" w:rsidR="00533756" w:rsidRPr="00533756" w:rsidRDefault="00533756" w:rsidP="00533756">
      <w:pPr>
        <w:numPr>
          <w:ilvl w:val="1"/>
          <w:numId w:val="6"/>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Marking the assessment as "failed."</w:t>
      </w:r>
    </w:p>
    <w:p w14:paraId="6DA54393" w14:textId="77777777" w:rsidR="00533756" w:rsidRPr="00533756" w:rsidRDefault="00533756" w:rsidP="00533756">
      <w:pPr>
        <w:numPr>
          <w:ilvl w:val="1"/>
          <w:numId w:val="6"/>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Requiring the student to redo the assessment under supervision.</w:t>
      </w:r>
    </w:p>
    <w:p w14:paraId="781E3D55" w14:textId="6DCC437B" w:rsidR="00533756" w:rsidRPr="00533756" w:rsidRDefault="00533756" w:rsidP="00533756">
      <w:pPr>
        <w:numPr>
          <w:ilvl w:val="1"/>
          <w:numId w:val="6"/>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Expulsion from the course or termination of enrolment.</w:t>
      </w:r>
    </w:p>
    <w:p w14:paraId="14BA9073" w14:textId="77777777" w:rsidR="00070BCA" w:rsidRPr="00070BCA" w:rsidRDefault="00533756" w:rsidP="00866DD7">
      <w:pPr>
        <w:numPr>
          <w:ilvl w:val="0"/>
          <w:numId w:val="6"/>
        </w:numPr>
        <w:spacing w:before="100" w:beforeAutospacing="1" w:after="100" w:afterAutospacing="1" w:line="240" w:lineRule="auto"/>
        <w:outlineLvl w:val="3"/>
        <w:rPr>
          <w:rFonts w:ascii="Calibri" w:eastAsia="Times New Roman" w:hAnsi="Calibri" w:cs="Calibri"/>
          <w:b/>
          <w:bCs/>
          <w:kern w:val="0"/>
          <w:sz w:val="24"/>
          <w:szCs w:val="24"/>
          <w:lang w:eastAsia="en-AU"/>
          <w14:ligatures w14:val="none"/>
        </w:rPr>
      </w:pPr>
      <w:r w:rsidRPr="00070BCA">
        <w:rPr>
          <w:rFonts w:ascii="Calibri" w:eastAsia="Times New Roman" w:hAnsi="Calibri" w:cs="Calibri"/>
          <w:b/>
          <w:bCs/>
          <w:kern w:val="0"/>
          <w:sz w:val="24"/>
          <w:szCs w:val="24"/>
          <w:lang w:eastAsia="en-AU"/>
          <w14:ligatures w14:val="none"/>
        </w:rPr>
        <w:t>Repeat Offenses</w:t>
      </w:r>
      <w:r w:rsidRPr="00070BCA">
        <w:rPr>
          <w:rFonts w:ascii="Calibri" w:eastAsia="Times New Roman" w:hAnsi="Calibri" w:cs="Calibri"/>
          <w:kern w:val="0"/>
          <w:sz w:val="24"/>
          <w:szCs w:val="24"/>
          <w:lang w:eastAsia="en-AU"/>
          <w14:ligatures w14:val="none"/>
        </w:rPr>
        <w:t>:</w:t>
      </w:r>
      <w:r w:rsidRPr="00070BCA">
        <w:rPr>
          <w:rFonts w:ascii="Calibri" w:eastAsia="Times New Roman" w:hAnsi="Calibri" w:cs="Calibri"/>
          <w:kern w:val="0"/>
          <w:sz w:val="24"/>
          <w:szCs w:val="24"/>
          <w:lang w:eastAsia="en-AU"/>
          <w14:ligatures w14:val="none"/>
        </w:rPr>
        <w:br/>
        <w:t>For students who repeatedly violate this policy, more severe actions will be taken, which may include exclusion from the Institute</w:t>
      </w:r>
      <w:r w:rsidR="00070BCA">
        <w:rPr>
          <w:rFonts w:ascii="Calibri" w:eastAsia="Times New Roman" w:hAnsi="Calibri" w:cs="Calibri"/>
          <w:kern w:val="0"/>
          <w:sz w:val="24"/>
          <w:szCs w:val="24"/>
          <w:lang w:eastAsia="en-AU"/>
          <w14:ligatures w14:val="none"/>
        </w:rPr>
        <w:t>.</w:t>
      </w:r>
    </w:p>
    <w:p w14:paraId="5B85D7E7" w14:textId="77777777" w:rsidR="00070BCA" w:rsidRDefault="00070BCA" w:rsidP="00070BCA">
      <w:pPr>
        <w:spacing w:before="100" w:beforeAutospacing="1" w:after="100" w:afterAutospacing="1" w:line="240" w:lineRule="auto"/>
        <w:outlineLvl w:val="3"/>
        <w:rPr>
          <w:rFonts w:ascii="Calibri" w:eastAsia="Times New Roman" w:hAnsi="Calibri" w:cs="Calibri"/>
          <w:b/>
          <w:bCs/>
          <w:kern w:val="0"/>
          <w:sz w:val="24"/>
          <w:szCs w:val="24"/>
          <w:lang w:eastAsia="en-AU"/>
          <w14:ligatures w14:val="none"/>
        </w:rPr>
      </w:pPr>
    </w:p>
    <w:p w14:paraId="6C0D7C10" w14:textId="54444E8A" w:rsidR="00533756" w:rsidRPr="00070BCA" w:rsidRDefault="00533756" w:rsidP="00070BCA">
      <w:pPr>
        <w:spacing w:before="100" w:beforeAutospacing="1" w:after="100" w:afterAutospacing="1" w:line="240" w:lineRule="auto"/>
        <w:outlineLvl w:val="3"/>
        <w:rPr>
          <w:rFonts w:ascii="Calibri" w:eastAsia="Times New Roman" w:hAnsi="Calibri" w:cs="Calibri"/>
          <w:b/>
          <w:bCs/>
          <w:kern w:val="0"/>
          <w:sz w:val="24"/>
          <w:szCs w:val="24"/>
          <w:lang w:eastAsia="en-AU"/>
          <w14:ligatures w14:val="none"/>
        </w:rPr>
      </w:pPr>
      <w:r w:rsidRPr="00070BCA">
        <w:rPr>
          <w:rFonts w:ascii="Calibri" w:eastAsia="Times New Roman" w:hAnsi="Calibri" w:cs="Calibri"/>
          <w:b/>
          <w:bCs/>
          <w:kern w:val="0"/>
          <w:sz w:val="24"/>
          <w:szCs w:val="24"/>
          <w:lang w:eastAsia="en-AU"/>
          <w14:ligatures w14:val="none"/>
        </w:rPr>
        <w:t>6.3 Appeals Process</w:t>
      </w:r>
    </w:p>
    <w:p w14:paraId="5C5D5C5C" w14:textId="77777777" w:rsidR="00533756" w:rsidRPr="00533756" w:rsidRDefault="00533756" w:rsidP="00533756">
      <w:pPr>
        <w:numPr>
          <w:ilvl w:val="0"/>
          <w:numId w:val="7"/>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Step 1: Appeal Submission</w:t>
      </w:r>
      <w:r w:rsidRPr="00533756">
        <w:rPr>
          <w:rFonts w:ascii="Calibri" w:eastAsia="Times New Roman" w:hAnsi="Calibri" w:cs="Calibri"/>
          <w:kern w:val="0"/>
          <w:sz w:val="24"/>
          <w:szCs w:val="24"/>
          <w:lang w:eastAsia="en-AU"/>
          <w14:ligatures w14:val="none"/>
        </w:rPr>
        <w:br/>
        <w:t xml:space="preserve">If the student is dissatisfied with the decision or outcome, they may lodge a formal appeal in writing to the designated Academic Integrity Officer within </w:t>
      </w:r>
      <w:r w:rsidRPr="00533756">
        <w:rPr>
          <w:rFonts w:ascii="Calibri" w:eastAsia="Times New Roman" w:hAnsi="Calibri" w:cs="Calibri"/>
          <w:b/>
          <w:bCs/>
          <w:kern w:val="0"/>
          <w:sz w:val="24"/>
          <w:szCs w:val="24"/>
          <w:lang w:eastAsia="en-AU"/>
          <w14:ligatures w14:val="none"/>
        </w:rPr>
        <w:t>10 working days</w:t>
      </w:r>
      <w:r w:rsidRPr="00533756">
        <w:rPr>
          <w:rFonts w:ascii="Calibri" w:eastAsia="Times New Roman" w:hAnsi="Calibri" w:cs="Calibri"/>
          <w:kern w:val="0"/>
          <w:sz w:val="24"/>
          <w:szCs w:val="24"/>
          <w:lang w:eastAsia="en-AU"/>
          <w14:ligatures w14:val="none"/>
        </w:rPr>
        <w:t xml:space="preserve"> of receiving the decision.</w:t>
      </w:r>
    </w:p>
    <w:p w14:paraId="04AD1AA7" w14:textId="77777777" w:rsidR="00533756" w:rsidRPr="00533756" w:rsidRDefault="00533756" w:rsidP="00533756">
      <w:pPr>
        <w:numPr>
          <w:ilvl w:val="0"/>
          <w:numId w:val="7"/>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Step 2: Appeal Review</w:t>
      </w:r>
      <w:r w:rsidRPr="00533756">
        <w:rPr>
          <w:rFonts w:ascii="Calibri" w:eastAsia="Times New Roman" w:hAnsi="Calibri" w:cs="Calibri"/>
          <w:kern w:val="0"/>
          <w:sz w:val="24"/>
          <w:szCs w:val="24"/>
          <w:lang w:eastAsia="en-AU"/>
          <w14:ligatures w14:val="none"/>
        </w:rPr>
        <w:br/>
        <w:t xml:space="preserve">The appeal will be reviewed by an independent party or academic board, which will assess whether the decision was fair and based on adequate evidence. The student will be informed of the appeal outcome within </w:t>
      </w:r>
      <w:r w:rsidRPr="00533756">
        <w:rPr>
          <w:rFonts w:ascii="Calibri" w:eastAsia="Times New Roman" w:hAnsi="Calibri" w:cs="Calibri"/>
          <w:b/>
          <w:bCs/>
          <w:kern w:val="0"/>
          <w:sz w:val="24"/>
          <w:szCs w:val="24"/>
          <w:lang w:eastAsia="en-AU"/>
          <w14:ligatures w14:val="none"/>
        </w:rPr>
        <w:t>10 working days</w:t>
      </w:r>
      <w:r w:rsidRPr="00533756">
        <w:rPr>
          <w:rFonts w:ascii="Calibri" w:eastAsia="Times New Roman" w:hAnsi="Calibri" w:cs="Calibri"/>
          <w:kern w:val="0"/>
          <w:sz w:val="24"/>
          <w:szCs w:val="24"/>
          <w:lang w:eastAsia="en-AU"/>
          <w14:ligatures w14:val="none"/>
        </w:rPr>
        <w:t>.</w:t>
      </w:r>
    </w:p>
    <w:p w14:paraId="7FE43B5A" w14:textId="77777777" w:rsidR="00533756" w:rsidRDefault="00533756" w:rsidP="00533756">
      <w:pPr>
        <w:numPr>
          <w:ilvl w:val="0"/>
          <w:numId w:val="7"/>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Step 3: Final Decision</w:t>
      </w:r>
      <w:r w:rsidRPr="00533756">
        <w:rPr>
          <w:rFonts w:ascii="Calibri" w:eastAsia="Times New Roman" w:hAnsi="Calibri" w:cs="Calibri"/>
          <w:kern w:val="0"/>
          <w:sz w:val="24"/>
          <w:szCs w:val="24"/>
          <w:lang w:eastAsia="en-AU"/>
          <w14:ligatures w14:val="none"/>
        </w:rPr>
        <w:br/>
        <w:t>The final decision on the appeal will be made, and the student will be notified in writing. The outcome of the appeal will be considered final.</w:t>
      </w:r>
    </w:p>
    <w:p w14:paraId="0DB1C067" w14:textId="77777777" w:rsidR="00070BCA" w:rsidRDefault="00070BCA"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p>
    <w:p w14:paraId="5BD78777" w14:textId="77777777" w:rsidR="00070BCA" w:rsidRDefault="00070BCA"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p>
    <w:p w14:paraId="7BA7E171" w14:textId="77777777" w:rsidR="00070BCA" w:rsidRDefault="00070BCA"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p>
    <w:p w14:paraId="71C5DEDB" w14:textId="7674D8A3"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lastRenderedPageBreak/>
        <w:t>7. Preventive Measures</w:t>
      </w:r>
    </w:p>
    <w:p w14:paraId="4F037ECE"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 xml:space="preserve">To prevent </w:t>
      </w:r>
      <w:r w:rsidRPr="00070BCA">
        <w:rPr>
          <w:rFonts w:ascii="Calibri" w:eastAsia="Times New Roman" w:hAnsi="Calibri" w:cs="Calibri"/>
          <w:kern w:val="0"/>
          <w:sz w:val="24"/>
          <w:szCs w:val="24"/>
          <w:lang w:eastAsia="en-AU"/>
          <w14:ligatures w14:val="none"/>
        </w:rPr>
        <w:t>academic cheating, Electro-Training Institute Pty Ltd will implement</w:t>
      </w:r>
      <w:r w:rsidRPr="00533756">
        <w:rPr>
          <w:rFonts w:ascii="Calibri" w:eastAsia="Times New Roman" w:hAnsi="Calibri" w:cs="Calibri"/>
          <w:kern w:val="0"/>
          <w:sz w:val="24"/>
          <w:szCs w:val="24"/>
          <w:lang w:eastAsia="en-AU"/>
          <w14:ligatures w14:val="none"/>
        </w:rPr>
        <w:t xml:space="preserve"> the following strategies:</w:t>
      </w:r>
    </w:p>
    <w:p w14:paraId="16534D93" w14:textId="77777777" w:rsidR="00533756" w:rsidRPr="00533756" w:rsidRDefault="00533756" w:rsidP="00533756">
      <w:pPr>
        <w:numPr>
          <w:ilvl w:val="0"/>
          <w:numId w:val="8"/>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Clear Assessment Instructions</w:t>
      </w:r>
      <w:r w:rsidRPr="00533756">
        <w:rPr>
          <w:rFonts w:ascii="Calibri" w:eastAsia="Times New Roman" w:hAnsi="Calibri" w:cs="Calibri"/>
          <w:kern w:val="0"/>
          <w:sz w:val="24"/>
          <w:szCs w:val="24"/>
          <w:lang w:eastAsia="en-AU"/>
          <w14:ligatures w14:val="none"/>
        </w:rPr>
        <w:t>: All assessments will have clear instructions on what is permissible and what constitutes academic dishonesty.</w:t>
      </w:r>
    </w:p>
    <w:p w14:paraId="1B93EECA" w14:textId="77777777" w:rsidR="00533756" w:rsidRPr="00AE11E1" w:rsidRDefault="00533756" w:rsidP="00533756">
      <w:pPr>
        <w:numPr>
          <w:ilvl w:val="0"/>
          <w:numId w:val="8"/>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Ongoing Monitoring and Support</w:t>
      </w:r>
      <w:r w:rsidRPr="00533756">
        <w:rPr>
          <w:rFonts w:ascii="Calibri" w:eastAsia="Times New Roman" w:hAnsi="Calibri" w:cs="Calibri"/>
          <w:kern w:val="0"/>
          <w:sz w:val="24"/>
          <w:szCs w:val="24"/>
          <w:lang w:eastAsia="en-AU"/>
          <w14:ligatures w14:val="none"/>
        </w:rPr>
        <w:t>: Students will have access to academic support services, including study skills workshops and plagiarism prevention training.</w:t>
      </w:r>
    </w:p>
    <w:p w14:paraId="197F2D56" w14:textId="77777777" w:rsidR="00533756" w:rsidRPr="00533756" w:rsidRDefault="00533756" w:rsidP="00533756">
      <w:pPr>
        <w:spacing w:before="100" w:beforeAutospacing="1" w:after="100" w:afterAutospacing="1" w:line="240" w:lineRule="auto"/>
        <w:ind w:left="720"/>
        <w:rPr>
          <w:rFonts w:ascii="Calibri" w:eastAsia="Times New Roman" w:hAnsi="Calibri" w:cs="Calibri"/>
          <w:kern w:val="0"/>
          <w:sz w:val="24"/>
          <w:szCs w:val="24"/>
          <w:lang w:eastAsia="en-AU"/>
          <w14:ligatures w14:val="none"/>
        </w:rPr>
      </w:pPr>
    </w:p>
    <w:p w14:paraId="153C711C"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8. Consequences of Breaching This Policy</w:t>
      </w:r>
    </w:p>
    <w:p w14:paraId="4ACBFBB7"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Students found guilty of breaching this policy may face the following consequences:</w:t>
      </w:r>
    </w:p>
    <w:p w14:paraId="0E846C55" w14:textId="77777777" w:rsidR="00533756" w:rsidRPr="00533756" w:rsidRDefault="00533756" w:rsidP="00533756">
      <w:pPr>
        <w:numPr>
          <w:ilvl w:val="0"/>
          <w:numId w:val="9"/>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Formal warning and resubmission of the assessment.</w:t>
      </w:r>
    </w:p>
    <w:p w14:paraId="093CABFC" w14:textId="77777777" w:rsidR="00533756" w:rsidRPr="00533756" w:rsidRDefault="00533756" w:rsidP="00533756">
      <w:pPr>
        <w:numPr>
          <w:ilvl w:val="0"/>
          <w:numId w:val="9"/>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Marking of the assessment as a failure.</w:t>
      </w:r>
    </w:p>
    <w:p w14:paraId="779E9160" w14:textId="77777777" w:rsidR="00533756" w:rsidRPr="00533756" w:rsidRDefault="00533756" w:rsidP="00533756">
      <w:pPr>
        <w:numPr>
          <w:ilvl w:val="0"/>
          <w:numId w:val="9"/>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Suspension or expulsion from the course or the Institute.</w:t>
      </w:r>
    </w:p>
    <w:p w14:paraId="193BFDDF" w14:textId="77777777" w:rsidR="00533756" w:rsidRPr="00533756" w:rsidRDefault="00533756" w:rsidP="00533756">
      <w:pPr>
        <w:numPr>
          <w:ilvl w:val="0"/>
          <w:numId w:val="9"/>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Notification of the breach to the relevant regulatory authority (e.g., ASQA or Australian Qualifications Framework (AQF) body).</w:t>
      </w:r>
    </w:p>
    <w:p w14:paraId="2D87205D" w14:textId="77777777" w:rsidR="00533756" w:rsidRPr="00533756" w:rsidRDefault="00533756" w:rsidP="00533756">
      <w:pPr>
        <w:numPr>
          <w:ilvl w:val="0"/>
          <w:numId w:val="9"/>
        </w:num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In the case of repeat offenses, permanent exclusion from ETI.</w:t>
      </w:r>
    </w:p>
    <w:p w14:paraId="33F16D26" w14:textId="77777777" w:rsidR="00533756" w:rsidRPr="00533756" w:rsidRDefault="00533756" w:rsidP="00533756">
      <w:pPr>
        <w:spacing w:before="100" w:beforeAutospacing="1" w:after="100" w:afterAutospacing="1" w:line="240" w:lineRule="auto"/>
        <w:outlineLvl w:val="2"/>
        <w:rPr>
          <w:rFonts w:ascii="Calibri" w:eastAsia="Times New Roman" w:hAnsi="Calibri" w:cs="Calibri"/>
          <w:b/>
          <w:bCs/>
          <w:kern w:val="0"/>
          <w:sz w:val="27"/>
          <w:szCs w:val="27"/>
          <w:lang w:eastAsia="en-AU"/>
          <w14:ligatures w14:val="none"/>
        </w:rPr>
      </w:pPr>
      <w:r w:rsidRPr="00533756">
        <w:rPr>
          <w:rFonts w:ascii="Calibri" w:eastAsia="Times New Roman" w:hAnsi="Calibri" w:cs="Calibri"/>
          <w:b/>
          <w:bCs/>
          <w:kern w:val="0"/>
          <w:sz w:val="27"/>
          <w:szCs w:val="27"/>
          <w:lang w:eastAsia="en-AU"/>
          <w14:ligatures w14:val="none"/>
        </w:rPr>
        <w:t>9. Review and Continuous Improvement</w:t>
      </w:r>
    </w:p>
    <w:p w14:paraId="4FF50AB8" w14:textId="34A467AC"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kern w:val="0"/>
          <w:sz w:val="24"/>
          <w:szCs w:val="24"/>
          <w:lang w:eastAsia="en-AU"/>
          <w14:ligatures w14:val="none"/>
        </w:rPr>
        <w:t xml:space="preserve">This policy will be reviewed at least annually to ensure it meets the requirements of the </w:t>
      </w:r>
      <w:r w:rsidR="00070BCA">
        <w:rPr>
          <w:rFonts w:ascii="Calibri" w:eastAsia="Times New Roman" w:hAnsi="Calibri" w:cs="Calibri"/>
          <w:kern w:val="0"/>
          <w:sz w:val="24"/>
          <w:szCs w:val="24"/>
          <w:lang w:eastAsia="en-AU"/>
          <w14:ligatures w14:val="none"/>
        </w:rPr>
        <w:t>2025</w:t>
      </w:r>
      <w:r w:rsidR="00070BCA" w:rsidRPr="00070BCA">
        <w:rPr>
          <w:rFonts w:ascii="Calibri" w:eastAsia="Times New Roman" w:hAnsi="Calibri" w:cs="Calibri"/>
          <w:kern w:val="0"/>
          <w:sz w:val="24"/>
          <w:szCs w:val="24"/>
          <w:lang w:eastAsia="en-AU"/>
          <w14:ligatures w14:val="none"/>
        </w:rPr>
        <w:t xml:space="preserve"> Standards for Registered Training Organisations</w:t>
      </w:r>
      <w:r w:rsidR="00070BCA" w:rsidRPr="00533756">
        <w:rPr>
          <w:rFonts w:ascii="Calibri" w:eastAsia="Times New Roman" w:hAnsi="Calibri" w:cs="Calibri"/>
          <w:kern w:val="0"/>
          <w:sz w:val="24"/>
          <w:szCs w:val="24"/>
          <w:lang w:eastAsia="en-AU"/>
          <w14:ligatures w14:val="none"/>
        </w:rPr>
        <w:t xml:space="preserve"> </w:t>
      </w:r>
      <w:r w:rsidRPr="00533756">
        <w:rPr>
          <w:rFonts w:ascii="Calibri" w:eastAsia="Times New Roman" w:hAnsi="Calibri" w:cs="Calibri"/>
          <w:kern w:val="0"/>
          <w:sz w:val="24"/>
          <w:szCs w:val="24"/>
          <w:lang w:eastAsia="en-AU"/>
          <w14:ligatures w14:val="none"/>
        </w:rPr>
        <w:t>and reflects any changes in academic best practices or regulatory requirements. Feedback from staff, students, and relevant stakeholders will be incorporated into the review process.</w:t>
      </w:r>
    </w:p>
    <w:p w14:paraId="06A90C5D" w14:textId="77777777" w:rsidR="00533756" w:rsidRPr="00533756" w:rsidRDefault="00C94C50" w:rsidP="00533756">
      <w:p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pict w14:anchorId="1F017ECD">
          <v:rect id="_x0000_i1026" style="width:0;height:1.5pt" o:hralign="center" o:hrstd="t" o:hr="t" fillcolor="#a0a0a0" stroked="f"/>
        </w:pict>
      </w:r>
    </w:p>
    <w:p w14:paraId="1E4C0542" w14:textId="77777777" w:rsidR="00533756" w:rsidRPr="00533756" w:rsidRDefault="00533756" w:rsidP="00533756">
      <w:pPr>
        <w:spacing w:before="100" w:beforeAutospacing="1" w:after="100" w:afterAutospacing="1" w:line="240" w:lineRule="auto"/>
        <w:rPr>
          <w:rFonts w:ascii="Calibri" w:eastAsia="Times New Roman" w:hAnsi="Calibri" w:cs="Calibri"/>
          <w:kern w:val="0"/>
          <w:sz w:val="24"/>
          <w:szCs w:val="24"/>
          <w:lang w:eastAsia="en-AU"/>
          <w14:ligatures w14:val="none"/>
        </w:rPr>
      </w:pPr>
      <w:r w:rsidRPr="00533756">
        <w:rPr>
          <w:rFonts w:ascii="Calibri" w:eastAsia="Times New Roman" w:hAnsi="Calibri" w:cs="Calibri"/>
          <w:b/>
          <w:bCs/>
          <w:kern w:val="0"/>
          <w:sz w:val="24"/>
          <w:szCs w:val="24"/>
          <w:lang w:eastAsia="en-AU"/>
          <w14:ligatures w14:val="none"/>
        </w:rPr>
        <w:t>Acknowledgment of Policy</w:t>
      </w:r>
      <w:r w:rsidRPr="00533756">
        <w:rPr>
          <w:rFonts w:ascii="Calibri" w:eastAsia="Times New Roman" w:hAnsi="Calibri" w:cs="Calibri"/>
          <w:kern w:val="0"/>
          <w:sz w:val="24"/>
          <w:szCs w:val="24"/>
          <w:lang w:eastAsia="en-AU"/>
          <w14:ligatures w14:val="none"/>
        </w:rPr>
        <w:br/>
      </w:r>
      <w:r w:rsidRPr="00070BCA">
        <w:rPr>
          <w:rFonts w:ascii="Calibri" w:eastAsia="Times New Roman" w:hAnsi="Calibri" w:cs="Calibri"/>
          <w:kern w:val="0"/>
          <w:sz w:val="24"/>
          <w:szCs w:val="24"/>
          <w:lang w:eastAsia="en-AU"/>
          <w14:ligatures w14:val="none"/>
        </w:rPr>
        <w:t>By enrolling in courses at Electro-Training Institute Pty Ltd, students acknowledge that they have read, understood, and agreed to comply with the terms and conditions set out in this Academic Integrity and Cheating Policy.</w:t>
      </w:r>
    </w:p>
    <w:p w14:paraId="657274AA" w14:textId="77777777" w:rsidR="00533756" w:rsidRPr="00533756" w:rsidRDefault="00C94C50" w:rsidP="00533756">
      <w:pPr>
        <w:spacing w:after="0" w:line="240" w:lineRule="auto"/>
        <w:rPr>
          <w:rFonts w:ascii="Calibri" w:eastAsia="Times New Roman" w:hAnsi="Calibri" w:cs="Calibri"/>
          <w:kern w:val="0"/>
          <w:sz w:val="24"/>
          <w:szCs w:val="24"/>
          <w:lang w:eastAsia="en-AU"/>
          <w14:ligatures w14:val="none"/>
        </w:rPr>
      </w:pPr>
      <w:r>
        <w:rPr>
          <w:rFonts w:ascii="Calibri" w:eastAsia="Times New Roman" w:hAnsi="Calibri" w:cs="Calibri"/>
          <w:kern w:val="0"/>
          <w:sz w:val="24"/>
          <w:szCs w:val="24"/>
          <w:lang w:eastAsia="en-AU"/>
          <w14:ligatures w14:val="none"/>
        </w:rPr>
        <w:pict w14:anchorId="176A5252">
          <v:rect id="_x0000_i1027" style="width:0;height:1.5pt" o:hralign="center" o:hrstd="t" o:hr="t" fillcolor="#a0a0a0" stroked="f"/>
        </w:pict>
      </w:r>
    </w:p>
    <w:p w14:paraId="10C6D1E4" w14:textId="77777777" w:rsidR="008E51A2" w:rsidRPr="00AE11E1" w:rsidRDefault="008E51A2" w:rsidP="00533756">
      <w:pPr>
        <w:rPr>
          <w:rFonts w:ascii="Calibri" w:hAnsi="Calibri" w:cs="Calibri"/>
        </w:rPr>
      </w:pPr>
    </w:p>
    <w:sectPr w:rsidR="008E51A2" w:rsidRPr="00AE11E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09E0" w14:textId="77777777" w:rsidR="00C94C50" w:rsidRDefault="00C94C50" w:rsidP="00AE11E1">
      <w:pPr>
        <w:spacing w:after="0" w:line="240" w:lineRule="auto"/>
      </w:pPr>
      <w:r>
        <w:separator/>
      </w:r>
    </w:p>
  </w:endnote>
  <w:endnote w:type="continuationSeparator" w:id="0">
    <w:p w14:paraId="4BDF2A12" w14:textId="77777777" w:rsidR="00C94C50" w:rsidRDefault="00C94C50" w:rsidP="00AE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14D7" w14:textId="77777777" w:rsidR="00070BCA" w:rsidRPr="00070BCA" w:rsidRDefault="00070BCA" w:rsidP="00070BCA">
    <w:pPr>
      <w:pStyle w:val="Footer"/>
      <w:rPr>
        <w:i/>
        <w:iCs/>
        <w:color w:val="156082" w:themeColor="accent1"/>
      </w:rPr>
    </w:pPr>
    <w:r w:rsidRPr="00070BCA">
      <w:rPr>
        <w:i/>
        <w:iCs/>
        <w:color w:val="156082" w:themeColor="accent1"/>
      </w:rPr>
      <w:t>Academic Integrity and Cheating Policy</w:t>
    </w:r>
  </w:p>
  <w:p w14:paraId="58A61FB1" w14:textId="0205E24F" w:rsidR="00AE11E1" w:rsidRDefault="00070BCA">
    <w:pPr>
      <w:pStyle w:val="Footer"/>
      <w:jc w:val="center"/>
      <w:rPr>
        <w:color w:val="156082" w:themeColor="accent1"/>
      </w:rPr>
    </w:pPr>
    <w:r w:rsidRPr="00070BCA">
      <w:rPr>
        <w:i/>
        <w:iCs/>
        <w:color w:val="156082" w:themeColor="accent1"/>
      </w:rPr>
      <w:t>Version 2 – 12 March 2026</w:t>
    </w:r>
    <w:r w:rsidR="00AE11E1">
      <w:rPr>
        <w:color w:val="156082" w:themeColor="accent1"/>
      </w:rPr>
      <w:tab/>
    </w:r>
    <w:r w:rsidR="00AE11E1">
      <w:rPr>
        <w:color w:val="156082" w:themeColor="accent1"/>
      </w:rPr>
      <w:tab/>
      <w:t xml:space="preserve">Page </w:t>
    </w:r>
    <w:r w:rsidR="00AE11E1">
      <w:rPr>
        <w:color w:val="156082" w:themeColor="accent1"/>
      </w:rPr>
      <w:fldChar w:fldCharType="begin"/>
    </w:r>
    <w:r w:rsidR="00AE11E1">
      <w:rPr>
        <w:color w:val="156082" w:themeColor="accent1"/>
      </w:rPr>
      <w:instrText xml:space="preserve"> PAGE  \* Arabic  \* MERGEFORMAT </w:instrText>
    </w:r>
    <w:r w:rsidR="00AE11E1">
      <w:rPr>
        <w:color w:val="156082" w:themeColor="accent1"/>
      </w:rPr>
      <w:fldChar w:fldCharType="separate"/>
    </w:r>
    <w:r w:rsidR="00AE11E1">
      <w:rPr>
        <w:noProof/>
        <w:color w:val="156082" w:themeColor="accent1"/>
      </w:rPr>
      <w:t>2</w:t>
    </w:r>
    <w:r w:rsidR="00AE11E1">
      <w:rPr>
        <w:color w:val="156082" w:themeColor="accent1"/>
      </w:rPr>
      <w:fldChar w:fldCharType="end"/>
    </w:r>
    <w:r w:rsidR="00AE11E1">
      <w:rPr>
        <w:color w:val="156082" w:themeColor="accent1"/>
      </w:rPr>
      <w:t xml:space="preserve"> of </w:t>
    </w:r>
    <w:r w:rsidR="00AE11E1">
      <w:rPr>
        <w:color w:val="156082" w:themeColor="accent1"/>
      </w:rPr>
      <w:fldChar w:fldCharType="begin"/>
    </w:r>
    <w:r w:rsidR="00AE11E1">
      <w:rPr>
        <w:color w:val="156082" w:themeColor="accent1"/>
      </w:rPr>
      <w:instrText xml:space="preserve"> NUMPAGES  \* Arabic  \* MERGEFORMAT </w:instrText>
    </w:r>
    <w:r w:rsidR="00AE11E1">
      <w:rPr>
        <w:color w:val="156082" w:themeColor="accent1"/>
      </w:rPr>
      <w:fldChar w:fldCharType="separate"/>
    </w:r>
    <w:r w:rsidR="00AE11E1">
      <w:rPr>
        <w:noProof/>
        <w:color w:val="156082" w:themeColor="accent1"/>
      </w:rPr>
      <w:t>2</w:t>
    </w:r>
    <w:r w:rsidR="00AE11E1">
      <w:rPr>
        <w:color w:val="156082" w:themeColor="accent1"/>
      </w:rPr>
      <w:fldChar w:fldCharType="end"/>
    </w:r>
  </w:p>
  <w:p w14:paraId="55973462" w14:textId="77777777" w:rsidR="00AE11E1" w:rsidRDefault="00A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A01E" w14:textId="77777777" w:rsidR="00C94C50" w:rsidRDefault="00C94C50" w:rsidP="00AE11E1">
      <w:pPr>
        <w:spacing w:after="0" w:line="240" w:lineRule="auto"/>
      </w:pPr>
      <w:r>
        <w:separator/>
      </w:r>
    </w:p>
  </w:footnote>
  <w:footnote w:type="continuationSeparator" w:id="0">
    <w:p w14:paraId="3F6A612D" w14:textId="77777777" w:rsidR="00C94C50" w:rsidRDefault="00C94C50" w:rsidP="00AE1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B3A6" w14:textId="7260DA2E" w:rsidR="00070BCA" w:rsidRDefault="00070BCA">
    <w:pPr>
      <w:pStyle w:val="Header"/>
    </w:pPr>
    <w:r>
      <w:rPr>
        <w:noProof/>
      </w:rPr>
      <w:drawing>
        <wp:inline distT="0" distB="0" distL="0" distR="0" wp14:anchorId="6F70FD0B" wp14:editId="5CA88F7F">
          <wp:extent cx="2258341" cy="533400"/>
          <wp:effectExtent l="0" t="0" r="8890" b="0"/>
          <wp:docPr id="1" name="Picture 0" descr="Electro-training Institute Logo [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Electro-training Institute Logo [RGB].GIF"/>
                  <pic:cNvPicPr>
                    <a:picLocks noChangeAspect="1"/>
                  </pic:cNvPicPr>
                </pic:nvPicPr>
                <pic:blipFill>
                  <a:blip r:embed="rId1"/>
                  <a:srcRect t="11392" b="13101"/>
                  <a:stretch>
                    <a:fillRect/>
                  </a:stretch>
                </pic:blipFill>
                <pic:spPr bwMode="auto">
                  <a:xfrm>
                    <a:off x="0" y="0"/>
                    <a:ext cx="2262291" cy="534333"/>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9264" behindDoc="0" locked="0" layoutInCell="1" allowOverlap="1" wp14:anchorId="60C27BCD" wp14:editId="29D1B28C">
              <wp:simplePos x="0" y="0"/>
              <wp:positionH relativeFrom="column">
                <wp:posOffset>4038600</wp:posOffset>
              </wp:positionH>
              <wp:positionV relativeFrom="paragraph">
                <wp:posOffset>-210185</wp:posOffset>
              </wp:positionV>
              <wp:extent cx="2265045" cy="87630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104C7" w14:textId="77777777" w:rsidR="00070BCA" w:rsidRPr="00080550" w:rsidRDefault="00070BCA" w:rsidP="00070BCA">
                          <w:pPr>
                            <w:spacing w:after="0" w:line="240" w:lineRule="auto"/>
                            <w:jc w:val="right"/>
                            <w:rPr>
                              <w:sz w:val="16"/>
                              <w:szCs w:val="16"/>
                            </w:rPr>
                          </w:pPr>
                          <w:r>
                            <w:rPr>
                              <w:sz w:val="16"/>
                              <w:szCs w:val="16"/>
                            </w:rPr>
                            <w:t xml:space="preserve">RTO No.:  31673 </w:t>
                          </w:r>
                        </w:p>
                        <w:p w14:paraId="71612C31" w14:textId="77777777" w:rsidR="00070BCA" w:rsidRDefault="00070BCA" w:rsidP="00070BCA">
                          <w:pPr>
                            <w:spacing w:after="0" w:line="240" w:lineRule="auto"/>
                            <w:jc w:val="right"/>
                            <w:rPr>
                              <w:sz w:val="16"/>
                              <w:szCs w:val="16"/>
                            </w:rPr>
                          </w:pPr>
                        </w:p>
                        <w:p w14:paraId="37E95534" w14:textId="77777777" w:rsidR="00070BCA" w:rsidRPr="00080550" w:rsidRDefault="00070BCA" w:rsidP="00070BCA">
                          <w:pPr>
                            <w:spacing w:after="0" w:line="240" w:lineRule="auto"/>
                            <w:jc w:val="right"/>
                            <w:rPr>
                              <w:sz w:val="16"/>
                              <w:szCs w:val="16"/>
                            </w:rPr>
                          </w:pPr>
                          <w:r w:rsidRPr="00080550">
                            <w:rPr>
                              <w:sz w:val="16"/>
                              <w:szCs w:val="16"/>
                            </w:rPr>
                            <w:t xml:space="preserve">M. </w:t>
                          </w:r>
                          <w:r>
                            <w:rPr>
                              <w:sz w:val="16"/>
                              <w:szCs w:val="16"/>
                            </w:rPr>
                            <w:t>0407 164 909</w:t>
                          </w:r>
                        </w:p>
                        <w:p w14:paraId="0D767A0B" w14:textId="77777777" w:rsidR="00070BCA" w:rsidRDefault="00070BCA" w:rsidP="00070BCA">
                          <w:pPr>
                            <w:spacing w:after="0" w:line="240" w:lineRule="auto"/>
                            <w:jc w:val="right"/>
                            <w:rPr>
                              <w:sz w:val="16"/>
                              <w:szCs w:val="16"/>
                            </w:rPr>
                          </w:pPr>
                          <w:hyperlink r:id="rId2" w:history="1">
                            <w:r w:rsidRPr="007111EC">
                              <w:rPr>
                                <w:rStyle w:val="Hyperlink"/>
                                <w:sz w:val="16"/>
                                <w:szCs w:val="16"/>
                              </w:rPr>
                              <w:t>enrol@electrotraining.com.au</w:t>
                            </w:r>
                          </w:hyperlink>
                        </w:p>
                        <w:p w14:paraId="1534BCC9" w14:textId="77777777" w:rsidR="00070BCA" w:rsidRDefault="00070BCA" w:rsidP="00070BCA">
                          <w:pPr>
                            <w:spacing w:after="0" w:line="240" w:lineRule="auto"/>
                            <w:jc w:val="right"/>
                            <w:rPr>
                              <w:sz w:val="16"/>
                              <w:szCs w:val="16"/>
                            </w:rPr>
                          </w:pPr>
                          <w:r>
                            <w:rPr>
                              <w:sz w:val="16"/>
                              <w:szCs w:val="16"/>
                            </w:rPr>
                            <w:t>ABN:  21 144 722 501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27BCD" id="_x0000_t202" coordsize="21600,21600" o:spt="202" path="m,l,21600r21600,l21600,xe">
              <v:stroke joinstyle="miter"/>
              <v:path gradientshapeok="t" o:connecttype="rect"/>
            </v:shapetype>
            <v:shape id="Text Box 2" o:spid="_x0000_s1026" type="#_x0000_t202" style="position:absolute;margin-left:318pt;margin-top:-16.55pt;width:178.3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" stroked="f">
              <v:textbox>
                <w:txbxContent>
                  <w:p w14:paraId="784104C7" w14:textId="77777777" w:rsidR="00070BCA" w:rsidRPr="00080550" w:rsidRDefault="00070BCA" w:rsidP="00070BCA">
                    <w:pPr>
                      <w:spacing w:after="0" w:line="240" w:lineRule="auto"/>
                      <w:jc w:val="right"/>
                      <w:rPr>
                        <w:sz w:val="16"/>
                        <w:szCs w:val="16"/>
                      </w:rPr>
                    </w:pPr>
                    <w:r>
                      <w:rPr>
                        <w:sz w:val="16"/>
                        <w:szCs w:val="16"/>
                      </w:rPr>
                      <w:t xml:space="preserve">RTO No.:  31673 </w:t>
                    </w:r>
                  </w:p>
                  <w:p w14:paraId="71612C31" w14:textId="77777777" w:rsidR="00070BCA" w:rsidRDefault="00070BCA" w:rsidP="00070BCA">
                    <w:pPr>
                      <w:spacing w:after="0" w:line="240" w:lineRule="auto"/>
                      <w:jc w:val="right"/>
                      <w:rPr>
                        <w:sz w:val="16"/>
                        <w:szCs w:val="16"/>
                      </w:rPr>
                    </w:pPr>
                  </w:p>
                  <w:p w14:paraId="37E95534" w14:textId="77777777" w:rsidR="00070BCA" w:rsidRPr="00080550" w:rsidRDefault="00070BCA" w:rsidP="00070BCA">
                    <w:pPr>
                      <w:spacing w:after="0" w:line="240" w:lineRule="auto"/>
                      <w:jc w:val="right"/>
                      <w:rPr>
                        <w:sz w:val="16"/>
                        <w:szCs w:val="16"/>
                      </w:rPr>
                    </w:pPr>
                    <w:r w:rsidRPr="00080550">
                      <w:rPr>
                        <w:sz w:val="16"/>
                        <w:szCs w:val="16"/>
                      </w:rPr>
                      <w:t xml:space="preserve">M. </w:t>
                    </w:r>
                    <w:r>
                      <w:rPr>
                        <w:sz w:val="16"/>
                        <w:szCs w:val="16"/>
                      </w:rPr>
                      <w:t>0407 164 909</w:t>
                    </w:r>
                  </w:p>
                  <w:p w14:paraId="0D767A0B" w14:textId="77777777" w:rsidR="00070BCA" w:rsidRDefault="00070BCA" w:rsidP="00070BCA">
                    <w:pPr>
                      <w:spacing w:after="0" w:line="240" w:lineRule="auto"/>
                      <w:jc w:val="right"/>
                      <w:rPr>
                        <w:sz w:val="16"/>
                        <w:szCs w:val="16"/>
                      </w:rPr>
                    </w:pPr>
                    <w:hyperlink r:id="rId3" w:history="1">
                      <w:r w:rsidRPr="007111EC">
                        <w:rPr>
                          <w:rStyle w:val="Hyperlink"/>
                          <w:sz w:val="16"/>
                          <w:szCs w:val="16"/>
                        </w:rPr>
                        <w:t>enrol@electrotraining.com.au</w:t>
                      </w:r>
                    </w:hyperlink>
                  </w:p>
                  <w:p w14:paraId="1534BCC9" w14:textId="77777777" w:rsidR="00070BCA" w:rsidRDefault="00070BCA" w:rsidP="00070BCA">
                    <w:pPr>
                      <w:spacing w:after="0" w:line="240" w:lineRule="auto"/>
                      <w:jc w:val="right"/>
                      <w:rPr>
                        <w:sz w:val="16"/>
                        <w:szCs w:val="16"/>
                      </w:rPr>
                    </w:pPr>
                    <w:r>
                      <w:rPr>
                        <w:sz w:val="16"/>
                        <w:szCs w:val="16"/>
                      </w:rPr>
                      <w:t>ABN:  21 144 722 501</w:t>
                    </w:r>
                  </w:p>
                </w:txbxContent>
              </v:textbox>
            </v:shape>
          </w:pict>
        </mc:Fallback>
      </mc:AlternateContent>
    </w:r>
  </w:p>
  <w:p w14:paraId="0730DAB4" w14:textId="77777777" w:rsidR="00070BCA" w:rsidRDefault="0007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E1A"/>
    <w:multiLevelType w:val="multilevel"/>
    <w:tmpl w:val="05700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4928"/>
    <w:multiLevelType w:val="multilevel"/>
    <w:tmpl w:val="7E34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E3135"/>
    <w:multiLevelType w:val="multilevel"/>
    <w:tmpl w:val="FAD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46FF1"/>
    <w:multiLevelType w:val="multilevel"/>
    <w:tmpl w:val="64F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91F65"/>
    <w:multiLevelType w:val="multilevel"/>
    <w:tmpl w:val="274C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51AAF"/>
    <w:multiLevelType w:val="multilevel"/>
    <w:tmpl w:val="D06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77354"/>
    <w:multiLevelType w:val="multilevel"/>
    <w:tmpl w:val="3A1A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5202A"/>
    <w:multiLevelType w:val="multilevel"/>
    <w:tmpl w:val="4934A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B6980"/>
    <w:multiLevelType w:val="multilevel"/>
    <w:tmpl w:val="3D9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258969">
    <w:abstractNumId w:val="5"/>
  </w:num>
  <w:num w:numId="2" w16cid:durableId="657466163">
    <w:abstractNumId w:val="6"/>
  </w:num>
  <w:num w:numId="3" w16cid:durableId="222259824">
    <w:abstractNumId w:val="3"/>
  </w:num>
  <w:num w:numId="4" w16cid:durableId="1605261250">
    <w:abstractNumId w:val="2"/>
  </w:num>
  <w:num w:numId="5" w16cid:durableId="1102189113">
    <w:abstractNumId w:val="0"/>
  </w:num>
  <w:num w:numId="6" w16cid:durableId="725690791">
    <w:abstractNumId w:val="7"/>
  </w:num>
  <w:num w:numId="7" w16cid:durableId="1198196992">
    <w:abstractNumId w:val="4"/>
  </w:num>
  <w:num w:numId="8" w16cid:durableId="1198009980">
    <w:abstractNumId w:val="8"/>
  </w:num>
  <w:num w:numId="9" w16cid:durableId="14524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56"/>
    <w:rsid w:val="00070BCA"/>
    <w:rsid w:val="0036366B"/>
    <w:rsid w:val="004C21E0"/>
    <w:rsid w:val="00533756"/>
    <w:rsid w:val="0065324D"/>
    <w:rsid w:val="008E51A2"/>
    <w:rsid w:val="009121BC"/>
    <w:rsid w:val="00A96F40"/>
    <w:rsid w:val="00AE11E1"/>
    <w:rsid w:val="00AF4E97"/>
    <w:rsid w:val="00C94C50"/>
    <w:rsid w:val="00CE16FF"/>
    <w:rsid w:val="00DB1767"/>
    <w:rsid w:val="00DC3E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B2C8"/>
  <w15:chartTrackingRefBased/>
  <w15:docId w15:val="{33089602-27B9-4B7E-A0B4-34F498A7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756"/>
    <w:rPr>
      <w:rFonts w:eastAsiaTheme="majorEastAsia" w:cstheme="majorBidi"/>
      <w:color w:val="272727" w:themeColor="text1" w:themeTint="D8"/>
    </w:rPr>
  </w:style>
  <w:style w:type="paragraph" w:styleId="Title">
    <w:name w:val="Title"/>
    <w:basedOn w:val="Normal"/>
    <w:next w:val="Normal"/>
    <w:link w:val="TitleChar"/>
    <w:uiPriority w:val="10"/>
    <w:qFormat/>
    <w:rsid w:val="00533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756"/>
    <w:pPr>
      <w:spacing w:before="160"/>
      <w:jc w:val="center"/>
    </w:pPr>
    <w:rPr>
      <w:i/>
      <w:iCs/>
      <w:color w:val="404040" w:themeColor="text1" w:themeTint="BF"/>
    </w:rPr>
  </w:style>
  <w:style w:type="character" w:customStyle="1" w:styleId="QuoteChar">
    <w:name w:val="Quote Char"/>
    <w:basedOn w:val="DefaultParagraphFont"/>
    <w:link w:val="Quote"/>
    <w:uiPriority w:val="29"/>
    <w:rsid w:val="00533756"/>
    <w:rPr>
      <w:i/>
      <w:iCs/>
      <w:color w:val="404040" w:themeColor="text1" w:themeTint="BF"/>
    </w:rPr>
  </w:style>
  <w:style w:type="paragraph" w:styleId="ListParagraph">
    <w:name w:val="List Paragraph"/>
    <w:basedOn w:val="Normal"/>
    <w:uiPriority w:val="34"/>
    <w:qFormat/>
    <w:rsid w:val="00533756"/>
    <w:pPr>
      <w:ind w:left="720"/>
      <w:contextualSpacing/>
    </w:pPr>
  </w:style>
  <w:style w:type="character" w:styleId="IntenseEmphasis">
    <w:name w:val="Intense Emphasis"/>
    <w:basedOn w:val="DefaultParagraphFont"/>
    <w:uiPriority w:val="21"/>
    <w:qFormat/>
    <w:rsid w:val="00533756"/>
    <w:rPr>
      <w:i/>
      <w:iCs/>
      <w:color w:val="0F4761" w:themeColor="accent1" w:themeShade="BF"/>
    </w:rPr>
  </w:style>
  <w:style w:type="paragraph" w:styleId="IntenseQuote">
    <w:name w:val="Intense Quote"/>
    <w:basedOn w:val="Normal"/>
    <w:next w:val="Normal"/>
    <w:link w:val="IntenseQuoteChar"/>
    <w:uiPriority w:val="30"/>
    <w:qFormat/>
    <w:rsid w:val="00533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756"/>
    <w:rPr>
      <w:i/>
      <w:iCs/>
      <w:color w:val="0F4761" w:themeColor="accent1" w:themeShade="BF"/>
    </w:rPr>
  </w:style>
  <w:style w:type="character" w:styleId="IntenseReference">
    <w:name w:val="Intense Reference"/>
    <w:basedOn w:val="DefaultParagraphFont"/>
    <w:uiPriority w:val="32"/>
    <w:qFormat/>
    <w:rsid w:val="00533756"/>
    <w:rPr>
      <w:b/>
      <w:bCs/>
      <w:smallCaps/>
      <w:color w:val="0F4761" w:themeColor="accent1" w:themeShade="BF"/>
      <w:spacing w:val="5"/>
    </w:rPr>
  </w:style>
  <w:style w:type="paragraph" w:styleId="Header">
    <w:name w:val="header"/>
    <w:basedOn w:val="Normal"/>
    <w:link w:val="HeaderChar"/>
    <w:uiPriority w:val="99"/>
    <w:unhideWhenUsed/>
    <w:rsid w:val="00AE1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1E1"/>
  </w:style>
  <w:style w:type="paragraph" w:styleId="Footer">
    <w:name w:val="footer"/>
    <w:basedOn w:val="Normal"/>
    <w:link w:val="FooterChar"/>
    <w:uiPriority w:val="99"/>
    <w:unhideWhenUsed/>
    <w:rsid w:val="00AE1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1E1"/>
  </w:style>
  <w:style w:type="character" w:styleId="Hyperlink">
    <w:name w:val="Hyperlink"/>
    <w:basedOn w:val="DefaultParagraphFont"/>
    <w:uiPriority w:val="99"/>
    <w:unhideWhenUsed/>
    <w:rsid w:val="00070B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nrol@electrotraining.com.au" TargetMode="External"/><Relationship Id="rId2" Type="http://schemas.openxmlformats.org/officeDocument/2006/relationships/hyperlink" Target="mailto:enrol@electrotraining.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1033</Words>
  <Characters>6162</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Moore</dc:creator>
  <cp:keywords/>
  <dc:description/>
  <cp:lastModifiedBy>Susan Moore</cp:lastModifiedBy>
  <cp:revision>4</cp:revision>
  <dcterms:created xsi:type="dcterms:W3CDTF">2025-03-17T21:04:00Z</dcterms:created>
  <dcterms:modified xsi:type="dcterms:W3CDTF">2026-03-16T06:01:00Z</dcterms:modified>
</cp:coreProperties>
</file>